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F436B">
      <w:pPr>
        <w:adjustRightInd w:val="0"/>
        <w:snapToGrid w:val="0"/>
        <w:spacing w:beforeLines="100" w:afterLines="50" w:line="400" w:lineRule="exact"/>
        <w:outlineLvl w:val="1"/>
        <w:rPr>
          <w:rFonts w:hint="eastAsia" w:ascii="宋体" w:hAnsi="宋体" w:eastAsia="宋体" w:cs="宋体"/>
          <w:b/>
          <w:color w:val="auto"/>
          <w:sz w:val="28"/>
          <w:szCs w:val="28"/>
          <w:highlight w:val="none"/>
          <w:lang w:val="en-US" w:eastAsia="zh-CN"/>
        </w:rPr>
      </w:pPr>
      <w:bookmarkStart w:id="0" w:name="_GoBack"/>
      <w:bookmarkEnd w:id="0"/>
      <w:r>
        <w:rPr>
          <w:rFonts w:hint="eastAsia" w:ascii="宋体" w:hAnsi="宋体" w:eastAsia="宋体" w:cs="宋体"/>
          <w:b/>
          <w:color w:val="auto"/>
          <w:sz w:val="28"/>
          <w:szCs w:val="28"/>
          <w:highlight w:val="none"/>
          <w:lang w:val="en-US" w:eastAsia="zh-CN"/>
        </w:rPr>
        <w:t>采购公告附件：</w:t>
      </w:r>
    </w:p>
    <w:tbl>
      <w:tblPr>
        <w:tblStyle w:val="11"/>
        <w:tblW w:w="145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0"/>
        <w:gridCol w:w="1122"/>
        <w:gridCol w:w="5281"/>
        <w:gridCol w:w="487"/>
        <w:gridCol w:w="487"/>
        <w:gridCol w:w="876"/>
        <w:gridCol w:w="1333"/>
        <w:gridCol w:w="1292"/>
        <w:gridCol w:w="2458"/>
      </w:tblGrid>
      <w:tr w14:paraId="7610A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180E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项目名称</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9C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物资名称</w:t>
            </w:r>
          </w:p>
        </w:tc>
        <w:tc>
          <w:tcPr>
            <w:tcW w:w="5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CE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主要技术要求</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FF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C3A0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876"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D586F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交货日期</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6F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质保期</w:t>
            </w:r>
          </w:p>
          <w:p w14:paraId="266730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（不低于）</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17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交货地点</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BE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专用业绩要求</w:t>
            </w:r>
          </w:p>
        </w:tc>
      </w:tr>
      <w:tr w14:paraId="34081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279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激光定位组件、电机驱动组件等采购项目</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F7E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图像检测组件</w:t>
            </w:r>
          </w:p>
        </w:tc>
        <w:tc>
          <w:tcPr>
            <w:tcW w:w="5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AE77">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可见光机芯：不低于30倍光学变焦，1080P分辨率；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热成像机芯：不低于分辨率640×512；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测温范围：-40~550℃（可扩展到最高2000℃）；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水平旋转速度0.003°~80°/S；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垂直旋转速度0.003°~40°/S；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测温精度：±2或2%；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具备独立音频，雨刷，补光灯；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水平360°连续旋转；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垂直-90°～90°，定位精度±0.1°；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防护等级：≥IP66。</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35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45CD8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876"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15EB4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95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33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58" w:type="dxa"/>
            <w:vMerge w:val="restart"/>
            <w:tcBorders>
              <w:top w:val="single" w:color="000000" w:sz="4" w:space="0"/>
              <w:left w:val="single" w:color="000000" w:sz="4" w:space="0"/>
              <w:right w:val="single" w:color="000000" w:sz="4" w:space="0"/>
            </w:tcBorders>
            <w:shd w:val="clear" w:color="auto" w:fill="auto"/>
            <w:vAlign w:val="center"/>
          </w:tcPr>
          <w:p w14:paraId="5FC560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color w:val="auto"/>
                <w:kern w:val="0"/>
                <w:sz w:val="24"/>
                <w:szCs w:val="24"/>
                <w:highlight w:val="none"/>
              </w:rPr>
              <w:t>业绩要求</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2023年1月1日至2025年12月31日止，完成过巡检机器人或组部件（激光导航、电机、摄像机）销售业绩不少于1份，累计金额不低于20万元。注:业绩必须提供对应的合同复印件、发票和相应查验截图。</w:t>
            </w:r>
          </w:p>
        </w:tc>
      </w:tr>
      <w:tr w14:paraId="6F4D7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841E0">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188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激光定位组件</w:t>
            </w:r>
          </w:p>
        </w:tc>
        <w:tc>
          <w:tcPr>
            <w:tcW w:w="5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4537">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3D LiDAR 16线；测距范围20cm-180m；视角：水平360度，垂直±15度；角度分辨率0.1°-0.4°；扫描频率5-20Hz；红外905nm 9-32VDC；工作温度-30-60℃；防护等级≥IP67。</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E2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BB799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876"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5B3F9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A1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6E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58" w:type="dxa"/>
            <w:vMerge w:val="continue"/>
            <w:tcBorders>
              <w:left w:val="single" w:color="000000" w:sz="4" w:space="0"/>
              <w:right w:val="single" w:color="000000" w:sz="4" w:space="0"/>
            </w:tcBorders>
            <w:shd w:val="clear" w:color="auto" w:fill="auto"/>
            <w:vAlign w:val="center"/>
          </w:tcPr>
          <w:p w14:paraId="20D093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922D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C31F6">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AA3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工控组件</w:t>
            </w:r>
          </w:p>
        </w:tc>
        <w:tc>
          <w:tcPr>
            <w:tcW w:w="5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98E4">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3.5寸嵌入式单板，-40~85°C；板载四核处理器；含不低于2G内存,含工控机专用散热底座；默认BIOS禁用LAN2网口；默认使能Enabled。</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02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1F7CD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876"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2320C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D4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6F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58" w:type="dxa"/>
            <w:vMerge w:val="continue"/>
            <w:tcBorders>
              <w:left w:val="single" w:color="000000" w:sz="4" w:space="0"/>
              <w:right w:val="single" w:color="000000" w:sz="4" w:space="0"/>
            </w:tcBorders>
            <w:shd w:val="clear" w:color="auto" w:fill="auto"/>
            <w:vAlign w:val="center"/>
          </w:tcPr>
          <w:p w14:paraId="0B0CAB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5102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F2062">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77A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电机驱动组件</w:t>
            </w:r>
          </w:p>
        </w:tc>
        <w:tc>
          <w:tcPr>
            <w:tcW w:w="5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3B08">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CANOPEN接口两轴直流无刷驱动器 Vdc14-70V Ic15A Ip30A；额定电压DC36V；额定功率250W；空载转速≥4700rpm；额定转速≥4520rpm；额定力矩≥0.6Nm；尺寸≤108*62*62mm；重量≤1.01kg；2500线码盘；温度-25℃~+40℃。</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E8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B8207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876"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11C5BD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C2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18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58" w:type="dxa"/>
            <w:vMerge w:val="continue"/>
            <w:tcBorders>
              <w:left w:val="single" w:color="000000" w:sz="4" w:space="0"/>
              <w:right w:val="single" w:color="000000" w:sz="4" w:space="0"/>
            </w:tcBorders>
            <w:shd w:val="clear" w:color="auto" w:fill="auto"/>
            <w:vAlign w:val="center"/>
          </w:tcPr>
          <w:p w14:paraId="517E1F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FC26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9BCA3">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A9D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充电装置</w:t>
            </w:r>
          </w:p>
        </w:tc>
        <w:tc>
          <w:tcPr>
            <w:tcW w:w="5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7839">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含220V转24V电源适配器；充电电压43.8V；允许幅值偏差：-20%~+20%；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允许纹波系数：5%；充电电流≤12A；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能实时监测机器人充电状态；与站内原有机器人配套，具备自动充电功能。</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27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DA967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6247B9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AC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DC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58" w:type="dxa"/>
            <w:vMerge w:val="continue"/>
            <w:tcBorders>
              <w:left w:val="single" w:color="000000" w:sz="4" w:space="0"/>
              <w:right w:val="single" w:color="000000" w:sz="4" w:space="0"/>
            </w:tcBorders>
            <w:shd w:val="clear" w:color="auto" w:fill="auto"/>
            <w:vAlign w:val="center"/>
          </w:tcPr>
          <w:p w14:paraId="4A6FEE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DC2F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22842">
            <w:pPr>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D71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充电室控制单元</w:t>
            </w:r>
          </w:p>
        </w:tc>
        <w:tc>
          <w:tcPr>
            <w:tcW w:w="5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DFFC">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能够按照机器人指令正常控制充电室自动门的开启与关闭，能够控制充电机构完成自动充电。输入电压范围:充电控制器适用于直流(DC)输入电压范围，通常在48V。较人的输入电压范围允许控制器适应不同规模的系统。最大充电电流:20A，该参数通常控制在电池安全范围内，以避免过充和电池损坏。充电方式支持浮充充电、脉冲宽度调制(PWM)充电和最大功率点追踪(MPPT)充电，每种充电方式都有不同的特点和适用范围，温度补偿:可以根据环境温度变化自动调整充电电压。</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64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A9795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876" w:type="dxa"/>
            <w:tcBorders>
              <w:top w:val="single" w:color="000000" w:sz="4" w:space="0"/>
              <w:left w:val="single" w:color="000000" w:sz="4" w:space="0"/>
              <w:bottom w:val="single" w:color="000000" w:sz="4" w:space="0"/>
              <w:right w:val="single" w:color="000000" w:sz="4" w:space="0"/>
            </w:tcBorders>
            <w:shd w:val="clear" w:color="auto" w:fill="FF0000"/>
            <w:vAlign w:val="center"/>
          </w:tcPr>
          <w:p w14:paraId="52A3A6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9F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5E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458" w:type="dxa"/>
            <w:vMerge w:val="continue"/>
            <w:tcBorders>
              <w:left w:val="single" w:color="000000" w:sz="4" w:space="0"/>
              <w:bottom w:val="single" w:color="000000" w:sz="4" w:space="0"/>
              <w:right w:val="single" w:color="000000" w:sz="4" w:space="0"/>
            </w:tcBorders>
            <w:shd w:val="clear" w:color="auto" w:fill="auto"/>
            <w:vAlign w:val="center"/>
          </w:tcPr>
          <w:p w14:paraId="5F223E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05D489BB">
      <w:pPr>
        <w:pStyle w:val="16"/>
        <w:numPr>
          <w:ilvl w:val="0"/>
          <w:numId w:val="0"/>
        </w:numPr>
        <w:spacing w:line="240" w:lineRule="auto"/>
        <w:ind w:leftChars="-170"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21AB6554">
      <w:pPr>
        <w:pStyle w:val="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7A3A7039">
      <w:pPr>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2.投标文件中提供的证明材料复印件应复印清晰、可辨认且不得遮盖、涂抹，否则视为无效。</w:t>
      </w:r>
    </w:p>
    <w:p w14:paraId="5EDC29E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sectPr>
      <w:headerReference r:id="rId5" w:type="default"/>
      <w:footerReference r:id="rId6" w:type="default"/>
      <w:pgSz w:w="16838" w:h="11906" w:orient="landscape"/>
      <w:pgMar w:top="1797" w:right="1440" w:bottom="1797"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3E748">
    <w:pPr>
      <w:pStyle w:val="9"/>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110DC39">
                          <w:pPr>
                            <w:pStyle w:val="9"/>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5110DC39">
                    <w:pPr>
                      <w:pStyle w:val="9"/>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1927F2FB">
    <w:pPr>
      <w:pStyle w:val="8"/>
      <w:spacing w:beforeLines="0" w:afterLines="0" w:line="14" w:lineRule="auto"/>
      <w:ind w:firstLine="240"/>
      <w:rPr>
        <w:rFonts w:hint="default"/>
        <w:sz w:val="1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255EE">
    <w:pPr>
      <w:pStyle w:val="10"/>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118F619F"/>
    <w:rsid w:val="121A6680"/>
    <w:rsid w:val="145B03B7"/>
    <w:rsid w:val="14723C64"/>
    <w:rsid w:val="14C56718"/>
    <w:rsid w:val="162E3793"/>
    <w:rsid w:val="18216B7B"/>
    <w:rsid w:val="1F673085"/>
    <w:rsid w:val="20C0137D"/>
    <w:rsid w:val="23BB7539"/>
    <w:rsid w:val="29614FC6"/>
    <w:rsid w:val="2B3202B6"/>
    <w:rsid w:val="2CB354A3"/>
    <w:rsid w:val="2FE42AFC"/>
    <w:rsid w:val="31B34FD3"/>
    <w:rsid w:val="3347230B"/>
    <w:rsid w:val="39444C4F"/>
    <w:rsid w:val="3B4F0A10"/>
    <w:rsid w:val="3DA90A2C"/>
    <w:rsid w:val="46ED73AD"/>
    <w:rsid w:val="482A26BE"/>
    <w:rsid w:val="48A6459C"/>
    <w:rsid w:val="4A05330E"/>
    <w:rsid w:val="4C9B7E3A"/>
    <w:rsid w:val="4DCD55A0"/>
    <w:rsid w:val="4F6507F6"/>
    <w:rsid w:val="526E69C5"/>
    <w:rsid w:val="5418605D"/>
    <w:rsid w:val="5A0C2BCB"/>
    <w:rsid w:val="5C2B1BF9"/>
    <w:rsid w:val="5EF64196"/>
    <w:rsid w:val="65567F00"/>
    <w:rsid w:val="67587252"/>
    <w:rsid w:val="67F529D1"/>
    <w:rsid w:val="6B5F79E3"/>
    <w:rsid w:val="70E6518F"/>
    <w:rsid w:val="72430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6">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99"/>
    <w:pPr>
      <w:spacing w:after="120"/>
      <w:ind w:left="420" w:firstLine="420"/>
    </w:pPr>
  </w:style>
  <w:style w:type="paragraph" w:styleId="3">
    <w:name w:val="Body Text Indent"/>
    <w:basedOn w:val="1"/>
    <w:next w:val="2"/>
    <w:qFormat/>
    <w:uiPriority w:val="99"/>
    <w:pPr>
      <w:ind w:firstLine="480"/>
    </w:pPr>
    <w:rPr>
      <w:kern w:val="0"/>
      <w:sz w:val="20"/>
      <w:szCs w:val="20"/>
    </w:rPr>
  </w:style>
  <w:style w:type="paragraph" w:customStyle="1" w:styleId="4">
    <w:name w:val="表格文字"/>
    <w:basedOn w:val="5"/>
    <w:next w:val="1"/>
    <w:qFormat/>
    <w:uiPriority w:val="0"/>
    <w:pPr>
      <w:jc w:val="left"/>
    </w:pPr>
    <w:rPr>
      <w:rFonts w:ascii="宋体" w:hAnsi="宋体" w:cs="宋体"/>
      <w:sz w:val="18"/>
      <w:szCs w:val="18"/>
    </w:rPr>
  </w:style>
  <w:style w:type="paragraph" w:styleId="5">
    <w:name w:val="List"/>
    <w:basedOn w:val="1"/>
    <w:qFormat/>
    <w:uiPriority w:val="0"/>
    <w:pPr>
      <w:ind w:left="420" w:hanging="420"/>
    </w:pPr>
    <w:rPr>
      <w:rFonts w:hint="eastAsia"/>
    </w:r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after="120"/>
    </w:pPr>
    <w:rPr>
      <w:szCs w:val="24"/>
    </w:rPr>
  </w:style>
  <w:style w:type="paragraph" w:styleId="9">
    <w:name w:val="footer"/>
    <w:basedOn w:val="1"/>
    <w:autoRedefine/>
    <w:unhideWhenUsed/>
    <w:qFormat/>
    <w:uiPriority w:val="0"/>
    <w:pPr>
      <w:tabs>
        <w:tab w:val="center" w:pos="4153"/>
        <w:tab w:val="right" w:pos="8306"/>
      </w:tabs>
      <w:snapToGrid w:val="0"/>
    </w:pPr>
    <w:rPr>
      <w:sz w:val="18"/>
      <w:szCs w:val="18"/>
    </w:rPr>
  </w:style>
  <w:style w:type="paragraph" w:styleId="10">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3">
    <w:name w:val="正文文本2"/>
    <w:basedOn w:val="1"/>
    <w:autoRedefine/>
    <w:qFormat/>
    <w:uiPriority w:val="0"/>
    <w:pPr>
      <w:autoSpaceDE w:val="0"/>
      <w:autoSpaceDN w:val="0"/>
    </w:pPr>
    <w:rPr>
      <w:rFonts w:cs="Times New Roman"/>
      <w:sz w:val="20"/>
      <w:lang w:val="zh-CN"/>
    </w:rPr>
  </w:style>
  <w:style w:type="paragraph" w:customStyle="1" w:styleId="14">
    <w:name w:val="No Spacing"/>
    <w:autoRedefine/>
    <w:qFormat/>
    <w:uiPriority w:val="1"/>
    <w:rPr>
      <w:rFonts w:ascii="宋体" w:hAnsi="宋体" w:eastAsia="宋体" w:cs="宋体"/>
      <w:kern w:val="0"/>
      <w:sz w:val="24"/>
      <w:szCs w:val="24"/>
      <w:lang w:val="en-US" w:eastAsia="zh-CN" w:bidi="ar-SA"/>
    </w:rPr>
  </w:style>
  <w:style w:type="paragraph" w:customStyle="1" w:styleId="15">
    <w:name w:val="Normal_1"/>
    <w:autoRedefine/>
    <w:qFormat/>
    <w:uiPriority w:val="0"/>
    <w:pPr>
      <w:widowControl w:val="0"/>
      <w:jc w:val="both"/>
    </w:pPr>
    <w:rPr>
      <w:rFonts w:ascii="Times New Roman" w:hAnsi="Times New Roman" w:eastAsia="宋体" w:cs="Times New Roman"/>
      <w:lang w:val="en-US" w:eastAsia="zh-CN" w:bidi="ar-SA"/>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4595</Words>
  <Characters>5126</Characters>
  <Lines>0</Lines>
  <Paragraphs>0</Paragraphs>
  <TotalTime>11</TotalTime>
  <ScaleCrop>false</ScaleCrop>
  <LinksUpToDate>false</LinksUpToDate>
  <CharactersWithSpaces>5148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韩梅17660167329</cp:lastModifiedBy>
  <cp:lastPrinted>2026-05-18T02:10:31Z</cp:lastPrinted>
  <dcterms:modified xsi:type="dcterms:W3CDTF">2026-05-18T02:20:43Z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2898FAF8631145A3888A40B2E0F1004E_13</vt:lpwstr>
  </property>
  <property fmtid="{D5CDD505-2E9C-101B-9397-08002B2CF9AE}" pid="4" name="KSOTemplateDocerSaveRecord">
    <vt:lpwstr>eyJoZGlkIjoiYmQxZmNjNTMzY2E3OWZlMjNkMzcwMjMzYWEyNzA2ZDAiLCJ1c2VySWQiOiI5NjA4MzkzNTgifQ==</vt:lpwstr>
  </property>
</Properties>
</file>