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r>
        <w:rPr>
          <w:rFonts w:hint="eastAsia" w:ascii="宋体" w:hAnsi="宋体" w:eastAsia="宋体" w:cs="宋体"/>
          <w:b/>
          <w:color w:val="auto"/>
          <w:kern w:val="2"/>
          <w:sz w:val="28"/>
          <w:szCs w:val="28"/>
          <w:highlight w:val="none"/>
          <w:lang w:val="en-US" w:bidi="en-US"/>
        </w:rPr>
        <w:t>招标公告附件</w:t>
      </w:r>
    </w:p>
    <w:bookmarkEnd w:id="0"/>
    <w:tbl>
      <w:tblPr>
        <w:tblStyle w:val="9"/>
        <w:tblW w:w="139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4"/>
        <w:gridCol w:w="1206"/>
        <w:gridCol w:w="5358"/>
        <w:gridCol w:w="777"/>
        <w:gridCol w:w="810"/>
        <w:gridCol w:w="1195"/>
        <w:gridCol w:w="1226"/>
        <w:gridCol w:w="1020"/>
        <w:gridCol w:w="1380"/>
      </w:tblGrid>
      <w:tr w14:paraId="75B32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46CA8">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项目名称</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72A53">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物资名称</w:t>
            </w:r>
          </w:p>
        </w:tc>
        <w:tc>
          <w:tcPr>
            <w:tcW w:w="5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23760">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主要技术要求</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D2EF8">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8755F">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数量</w:t>
            </w:r>
          </w:p>
        </w:tc>
        <w:tc>
          <w:tcPr>
            <w:tcW w:w="1195"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624303E5">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交货日期</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6D8D0">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质保期（不低于）</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2F26">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交货地点</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E2BFD">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专用业绩要求</w:t>
            </w:r>
          </w:p>
        </w:tc>
      </w:tr>
      <w:tr w14:paraId="125CD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4" w:hRule="atLeast"/>
        </w:trPr>
        <w:tc>
          <w:tcPr>
            <w:tcW w:w="1004" w:type="dxa"/>
            <w:vMerge w:val="restart"/>
            <w:tcBorders>
              <w:top w:val="single" w:color="000000" w:sz="4" w:space="0"/>
              <w:left w:val="single" w:color="000000" w:sz="4" w:space="0"/>
              <w:right w:val="single" w:color="000000" w:sz="4" w:space="0"/>
            </w:tcBorders>
            <w:shd w:val="clear" w:color="auto" w:fill="auto"/>
            <w:vAlign w:val="center"/>
          </w:tcPr>
          <w:p w14:paraId="2B94CF8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监测单元、接入控制器等采购项目</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E411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剩余电流监测主机</w:t>
            </w:r>
          </w:p>
        </w:tc>
        <w:tc>
          <w:tcPr>
            <w:tcW w:w="5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1D5C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结构:尺寸＜300*200*50mm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嵌入式面版安装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内存≥2G</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接口:不少于4个以太网接口（100Mbps），5个RS485串口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监测性能:剩余电流监测误差不大于1%</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剩余电流合成功能 具备多路剩余电流数据软件合成功能；灵活配置双电源共零回路。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信息显示与查询功能 显示和查询实时、历史告警；能查看历史记录、故障录波曲线</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剩余电流报警功能 剩余电流值达到报警设定值时，监测主机发出报警信号</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通信功能 通信接口满足监控数据交换所需要的、标准的、可靠的现场工业控制总线要求；支持MODBUS、104、DL/T 860等协议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固有剩余电流补偿功能:实现对电缆固有的剩余电流进行周期补偿</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连续数据记录功能:数据记录间隔可设，每个通道数据记录时间不小于6个月</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故障数据记录功能:至少具备故障前2周波，故障后20周波故障记录；录波频率和容量至少为1kHz/2000条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数据导出功能:连续存储的数据和故障录波数据能够通过U盘直接导出，并可直接使用EXCEL查看数据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报告输出功能:能输出月/年度运行报告，实现遥测/遥信越限、通讯中断故障统计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报警输出 :具备至少4路硬接点报警输出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工作环境:温度：-20℃～60℃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湿度：相对湿度5%～95%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工作电源:220V交流/直流</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5292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45CD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2</w:t>
            </w:r>
          </w:p>
        </w:tc>
        <w:tc>
          <w:tcPr>
            <w:tcW w:w="1195"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EC98F3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接供货通知后20日内</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0095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1143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380" w:type="dxa"/>
            <w:vMerge w:val="restart"/>
            <w:tcBorders>
              <w:top w:val="single" w:color="000000" w:sz="4" w:space="0"/>
              <w:left w:val="single" w:color="000000" w:sz="4" w:space="0"/>
              <w:right w:val="single" w:color="000000" w:sz="4" w:space="0"/>
            </w:tcBorders>
            <w:shd w:val="clear" w:color="auto" w:fill="auto"/>
            <w:vAlign w:val="center"/>
          </w:tcPr>
          <w:p w14:paraId="7DE022B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b/>
                <w:bCs/>
                <w:kern w:val="0"/>
                <w:sz w:val="24"/>
                <w:szCs w:val="24"/>
                <w:highlight w:val="none"/>
              </w:rPr>
              <w:t>业绩要求</w:t>
            </w:r>
            <w:r>
              <w:rPr>
                <w:rFonts w:hint="eastAsia" w:ascii="宋体" w:hAnsi="宋体" w:cs="宋体"/>
                <w:b/>
                <w:bCs/>
                <w:kern w:val="0"/>
                <w:sz w:val="24"/>
                <w:szCs w:val="24"/>
                <w:highlight w:val="none"/>
                <w:lang w:eastAsia="zh-CN"/>
              </w:rPr>
              <w:t>：</w:t>
            </w:r>
            <w:r>
              <w:rPr>
                <w:rFonts w:hint="eastAsia" w:ascii="宋体" w:hAnsi="宋体" w:eastAsia="宋体" w:cs="宋体"/>
                <w:kern w:val="0"/>
                <w:sz w:val="24"/>
                <w:szCs w:val="24"/>
                <w:highlight w:val="none"/>
              </w:rPr>
              <w:t>2023年1月1日至</w:t>
            </w:r>
            <w:r>
              <w:rPr>
                <w:rFonts w:hint="eastAsia" w:ascii="宋体" w:hAnsi="宋体" w:eastAsia="宋体" w:cs="宋体"/>
                <w:kern w:val="0"/>
                <w:sz w:val="24"/>
                <w:szCs w:val="24"/>
                <w:highlight w:val="none"/>
                <w:lang w:val="en-US" w:eastAsia="zh-CN"/>
              </w:rPr>
              <w:t>2025年12月31</w:t>
            </w:r>
            <w:r>
              <w:rPr>
                <w:rFonts w:hint="eastAsia" w:ascii="宋体" w:hAnsi="宋体" w:eastAsia="宋体" w:cs="宋体"/>
                <w:kern w:val="0"/>
                <w:sz w:val="24"/>
                <w:szCs w:val="24"/>
                <w:highlight w:val="none"/>
              </w:rPr>
              <w:t>日止，完成过剩余电流监测系统或蓄电池监测系统或组部件销售业绩累计金额不低于200万元。注:业绩必须提供对应的合同复印件、发票和相应查验截图。</w:t>
            </w:r>
          </w:p>
        </w:tc>
      </w:tr>
      <w:tr w14:paraId="675E1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7" w:hRule="atLeast"/>
        </w:trPr>
        <w:tc>
          <w:tcPr>
            <w:tcW w:w="1004" w:type="dxa"/>
            <w:vMerge w:val="continue"/>
            <w:tcBorders>
              <w:left w:val="single" w:color="000000" w:sz="4" w:space="0"/>
              <w:right w:val="single" w:color="000000" w:sz="4" w:space="0"/>
            </w:tcBorders>
            <w:shd w:val="clear" w:color="auto" w:fill="auto"/>
            <w:vAlign w:val="center"/>
          </w:tcPr>
          <w:p w14:paraId="1B5E2A4B">
            <w:pPr>
              <w:jc w:val="center"/>
              <w:rPr>
                <w:rFonts w:hint="eastAsia" w:ascii="宋体" w:hAnsi="宋体" w:eastAsia="宋体" w:cs="宋体"/>
                <w:i w:val="0"/>
                <w:iCs w:val="0"/>
                <w:color w:val="000000"/>
                <w:sz w:val="24"/>
                <w:szCs w:val="24"/>
                <w:highlight w:val="none"/>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F2A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剩余电流采集模块</w:t>
            </w:r>
          </w:p>
        </w:tc>
        <w:tc>
          <w:tcPr>
            <w:tcW w:w="5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5607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不少于16路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采集精度:电流监测误差不大于0.5%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采集通道:不少于8路电流采集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剩余电流互感器状态检测 具备剩余电流互感器断线短线检测功能，断线短线10s内响应</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联动控制开出:至少具备四路开出，并可关联任意通道告警动作</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通讯规约:支持MODBUS等多种通信规约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工作环境:温度：-20℃～60℃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湿度：相对湿度5%～95%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工作电源:220V交流/直流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附件:接通讯、电源以及其他必须的软硬件</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4F5D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7CAB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14</w:t>
            </w:r>
          </w:p>
        </w:tc>
        <w:tc>
          <w:tcPr>
            <w:tcW w:w="1195"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6E6FE7A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接供货通知后20日内</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1966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6BA4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380" w:type="dxa"/>
            <w:vMerge w:val="continue"/>
            <w:tcBorders>
              <w:left w:val="single" w:color="000000" w:sz="4" w:space="0"/>
              <w:right w:val="single" w:color="000000" w:sz="4" w:space="0"/>
            </w:tcBorders>
            <w:shd w:val="clear" w:color="auto" w:fill="auto"/>
            <w:vAlign w:val="center"/>
          </w:tcPr>
          <w:p w14:paraId="1F986A3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131F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7" w:hRule="atLeast"/>
        </w:trPr>
        <w:tc>
          <w:tcPr>
            <w:tcW w:w="1004" w:type="dxa"/>
            <w:vMerge w:val="continue"/>
            <w:tcBorders>
              <w:left w:val="single" w:color="000000" w:sz="4" w:space="0"/>
              <w:right w:val="single" w:color="000000" w:sz="4" w:space="0"/>
            </w:tcBorders>
            <w:shd w:val="clear" w:color="auto" w:fill="auto"/>
            <w:vAlign w:val="center"/>
          </w:tcPr>
          <w:p w14:paraId="071CB146">
            <w:pPr>
              <w:jc w:val="center"/>
              <w:rPr>
                <w:rFonts w:hint="eastAsia" w:ascii="宋体" w:hAnsi="宋体" w:eastAsia="宋体" w:cs="宋体"/>
                <w:i w:val="0"/>
                <w:iCs w:val="0"/>
                <w:color w:val="000000"/>
                <w:sz w:val="24"/>
                <w:szCs w:val="24"/>
                <w:highlight w:val="none"/>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D9F52">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剩余电流互感器（Ⅰ型）</w:t>
            </w:r>
          </w:p>
        </w:tc>
        <w:tc>
          <w:tcPr>
            <w:tcW w:w="5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BEF8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Φ65及以下</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额定电流:不小于10A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输出电流 输出额定值0-5mA，对应原边额定电流0-IN</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精度:0.5%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绝缘电压:在原边跟副边电路之间:3kV有效值/50Hz/1分钟</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温漂:最大值：0.08%/℃</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线性度 &lt;±0.5%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工作温度:-20℃...+60℃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附件:信号线以及其他必须的软硬件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监测方式:变压器中性点剩余电流检测+全支路剩余电流检测</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F56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BD96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156</w:t>
            </w:r>
          </w:p>
        </w:tc>
        <w:tc>
          <w:tcPr>
            <w:tcW w:w="1195"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A39843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接供货通知后20日内</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586E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2B5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380" w:type="dxa"/>
            <w:vMerge w:val="continue"/>
            <w:tcBorders>
              <w:left w:val="single" w:color="000000" w:sz="4" w:space="0"/>
              <w:right w:val="single" w:color="000000" w:sz="4" w:space="0"/>
            </w:tcBorders>
            <w:shd w:val="clear" w:color="auto" w:fill="auto"/>
            <w:vAlign w:val="center"/>
          </w:tcPr>
          <w:p w14:paraId="3A318E5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B301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3" w:hRule="atLeast"/>
        </w:trPr>
        <w:tc>
          <w:tcPr>
            <w:tcW w:w="1004" w:type="dxa"/>
            <w:vMerge w:val="continue"/>
            <w:tcBorders>
              <w:left w:val="single" w:color="000000" w:sz="4" w:space="0"/>
              <w:right w:val="single" w:color="000000" w:sz="4" w:space="0"/>
            </w:tcBorders>
            <w:shd w:val="clear" w:color="auto" w:fill="auto"/>
            <w:vAlign w:val="center"/>
          </w:tcPr>
          <w:p w14:paraId="79FDF202">
            <w:pPr>
              <w:jc w:val="center"/>
              <w:rPr>
                <w:rFonts w:hint="eastAsia" w:ascii="宋体" w:hAnsi="宋体" w:eastAsia="宋体" w:cs="宋体"/>
                <w:i w:val="0"/>
                <w:iCs w:val="0"/>
                <w:color w:val="000000"/>
                <w:sz w:val="24"/>
                <w:szCs w:val="24"/>
                <w:highlight w:val="none"/>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9B80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剩余电流互感器（Ⅱ型）</w:t>
            </w:r>
          </w:p>
        </w:tc>
        <w:tc>
          <w:tcPr>
            <w:tcW w:w="5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1676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Φ200及以下</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额定电流:不小于10A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输出电流 输出额定值0-5mA，对应原边额定电流0-IN</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精度:0.5%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绝缘电压:在原边跟副边电路之间:3kV有效值/50Hz/1分钟</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温漂:最大值：0.08%/℃</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线性度 &lt;±0.5%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工作温度:-20℃...+60℃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附件:信号线以及其他必须的软硬件</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监测方式:变压器中性点剩余电流检测+全支路剩余电流检测</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A27C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E02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1195"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04F3EE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接供货通知后20日内</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3FB4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2273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380" w:type="dxa"/>
            <w:vMerge w:val="continue"/>
            <w:tcBorders>
              <w:left w:val="single" w:color="000000" w:sz="4" w:space="0"/>
              <w:right w:val="single" w:color="000000" w:sz="4" w:space="0"/>
            </w:tcBorders>
            <w:shd w:val="clear" w:color="auto" w:fill="auto"/>
            <w:vAlign w:val="center"/>
          </w:tcPr>
          <w:p w14:paraId="39C27BD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AEA7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1004" w:type="dxa"/>
            <w:vMerge w:val="continue"/>
            <w:tcBorders>
              <w:left w:val="single" w:color="000000" w:sz="4" w:space="0"/>
              <w:right w:val="single" w:color="000000" w:sz="4" w:space="0"/>
            </w:tcBorders>
            <w:shd w:val="clear" w:color="auto" w:fill="auto"/>
            <w:vAlign w:val="center"/>
          </w:tcPr>
          <w:p w14:paraId="2AD496BE">
            <w:pPr>
              <w:jc w:val="center"/>
              <w:rPr>
                <w:rFonts w:hint="eastAsia" w:ascii="宋体" w:hAnsi="宋体" w:eastAsia="宋体" w:cs="宋体"/>
                <w:i w:val="0"/>
                <w:iCs w:val="0"/>
                <w:color w:val="000000"/>
                <w:sz w:val="24"/>
                <w:szCs w:val="24"/>
                <w:highlight w:val="none"/>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5355B">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协议转换器</w:t>
            </w:r>
          </w:p>
        </w:tc>
        <w:tc>
          <w:tcPr>
            <w:tcW w:w="5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5858">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DL/T 860协议转换;不少于1个10/100M 自适应工业以太网RJ45接口;不少于1个RS232/RS485串口；</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2780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069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1195"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8F703A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接供货通知后20日内</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5C09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655D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380" w:type="dxa"/>
            <w:vMerge w:val="continue"/>
            <w:tcBorders>
              <w:left w:val="single" w:color="000000" w:sz="4" w:space="0"/>
              <w:right w:val="single" w:color="000000" w:sz="4" w:space="0"/>
            </w:tcBorders>
            <w:shd w:val="clear" w:color="auto" w:fill="auto"/>
            <w:vAlign w:val="center"/>
          </w:tcPr>
          <w:p w14:paraId="11D4748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70C7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9" w:hRule="atLeast"/>
        </w:trPr>
        <w:tc>
          <w:tcPr>
            <w:tcW w:w="1004" w:type="dxa"/>
            <w:vMerge w:val="continue"/>
            <w:tcBorders>
              <w:left w:val="single" w:color="000000" w:sz="4" w:space="0"/>
              <w:right w:val="single" w:color="000000" w:sz="4" w:space="0"/>
            </w:tcBorders>
            <w:shd w:val="clear" w:color="auto" w:fill="auto"/>
            <w:vAlign w:val="center"/>
          </w:tcPr>
          <w:p w14:paraId="78C57587">
            <w:pPr>
              <w:jc w:val="center"/>
              <w:rPr>
                <w:rFonts w:hint="eastAsia" w:ascii="宋体" w:hAnsi="宋体" w:eastAsia="宋体" w:cs="宋体"/>
                <w:i w:val="0"/>
                <w:iCs w:val="0"/>
                <w:color w:val="000000"/>
                <w:sz w:val="24"/>
                <w:szCs w:val="24"/>
                <w:highlight w:val="none"/>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81CC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双电源自动切换开关</w:t>
            </w:r>
          </w:p>
        </w:tc>
        <w:tc>
          <w:tcPr>
            <w:tcW w:w="5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1E7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操作电源：AC220V 176～265V； 容量：不低于400A； 转换时间：不大于20ms； 工作温度：-20℃～60℃； 其它要求：标准导轨安装；</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C7F6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AB6C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1195"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C5042D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接供货通知后20日内</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F54C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C6CA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380" w:type="dxa"/>
            <w:vMerge w:val="continue"/>
            <w:tcBorders>
              <w:left w:val="single" w:color="000000" w:sz="4" w:space="0"/>
              <w:right w:val="single" w:color="000000" w:sz="4" w:space="0"/>
            </w:tcBorders>
            <w:shd w:val="clear" w:color="auto" w:fill="auto"/>
            <w:vAlign w:val="center"/>
          </w:tcPr>
          <w:p w14:paraId="6E18C37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9C5E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9" w:hRule="atLeast"/>
        </w:trPr>
        <w:tc>
          <w:tcPr>
            <w:tcW w:w="1004" w:type="dxa"/>
            <w:vMerge w:val="continue"/>
            <w:tcBorders>
              <w:left w:val="single" w:color="000000" w:sz="4" w:space="0"/>
              <w:right w:val="single" w:color="000000" w:sz="4" w:space="0"/>
            </w:tcBorders>
            <w:shd w:val="clear" w:color="auto" w:fill="auto"/>
            <w:vAlign w:val="center"/>
          </w:tcPr>
          <w:p w14:paraId="01E6528B">
            <w:pPr>
              <w:jc w:val="center"/>
              <w:rPr>
                <w:rFonts w:hint="eastAsia" w:ascii="宋体" w:hAnsi="宋体" w:eastAsia="宋体" w:cs="宋体"/>
                <w:i w:val="0"/>
                <w:iCs w:val="0"/>
                <w:color w:val="000000"/>
                <w:sz w:val="24"/>
                <w:szCs w:val="24"/>
                <w:highlight w:val="none"/>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593A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空气开关</w:t>
            </w:r>
          </w:p>
        </w:tc>
        <w:tc>
          <w:tcPr>
            <w:tcW w:w="5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85770">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极数：2P//额定电流：16A//额定电压：交流230V//分断能力≤5kA：最大接线能力：电流等级1-33A：25mm2</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7CB1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BDD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1195"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BD8F8F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接供货通知后20日内</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0DA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6FDC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380" w:type="dxa"/>
            <w:vMerge w:val="continue"/>
            <w:tcBorders>
              <w:left w:val="single" w:color="000000" w:sz="4" w:space="0"/>
              <w:right w:val="single" w:color="000000" w:sz="4" w:space="0"/>
            </w:tcBorders>
            <w:shd w:val="clear" w:color="auto" w:fill="auto"/>
            <w:vAlign w:val="center"/>
          </w:tcPr>
          <w:p w14:paraId="413AC58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B545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2" w:hRule="atLeast"/>
        </w:trPr>
        <w:tc>
          <w:tcPr>
            <w:tcW w:w="1004" w:type="dxa"/>
            <w:vMerge w:val="continue"/>
            <w:tcBorders>
              <w:left w:val="single" w:color="000000" w:sz="4" w:space="0"/>
              <w:right w:val="single" w:color="000000" w:sz="4" w:space="0"/>
            </w:tcBorders>
            <w:shd w:val="clear" w:color="auto" w:fill="auto"/>
            <w:vAlign w:val="center"/>
          </w:tcPr>
          <w:p w14:paraId="2FE36A21">
            <w:pPr>
              <w:jc w:val="center"/>
              <w:rPr>
                <w:rFonts w:hint="eastAsia" w:ascii="宋体" w:hAnsi="宋体" w:eastAsia="宋体" w:cs="宋体"/>
                <w:i w:val="0"/>
                <w:iCs w:val="0"/>
                <w:color w:val="000000"/>
                <w:sz w:val="24"/>
                <w:szCs w:val="24"/>
                <w:highlight w:val="none"/>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576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水浸传感器</w:t>
            </w:r>
          </w:p>
        </w:tc>
        <w:tc>
          <w:tcPr>
            <w:tcW w:w="5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266A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（1）通讯频率：433MHz~435MHz；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（2）环境温度：-40℃~+85℃；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（3）相对湿度：5%RH~100%RH；</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（4）大气压力：550hPa~1060hPa；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（5）供电方式：内置高性能工业级 ≥7AH锂电池；</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（6）电池寿命：≥7 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（7）IP 等级：≥IP67；</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709D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C930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w:t>
            </w:r>
          </w:p>
        </w:tc>
        <w:tc>
          <w:tcPr>
            <w:tcW w:w="1195"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02872C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接供货通知后20日内</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75CF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BA4A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380" w:type="dxa"/>
            <w:vMerge w:val="continue"/>
            <w:tcBorders>
              <w:left w:val="single" w:color="000000" w:sz="4" w:space="0"/>
              <w:right w:val="single" w:color="000000" w:sz="4" w:space="0"/>
            </w:tcBorders>
            <w:shd w:val="clear" w:color="auto" w:fill="auto"/>
            <w:vAlign w:val="center"/>
          </w:tcPr>
          <w:p w14:paraId="71E4DE3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C6D1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9" w:hRule="atLeast"/>
        </w:trPr>
        <w:tc>
          <w:tcPr>
            <w:tcW w:w="1004" w:type="dxa"/>
            <w:vMerge w:val="continue"/>
            <w:tcBorders>
              <w:left w:val="single" w:color="000000" w:sz="4" w:space="0"/>
              <w:right w:val="single" w:color="000000" w:sz="4" w:space="0"/>
            </w:tcBorders>
            <w:shd w:val="clear" w:color="auto" w:fill="auto"/>
            <w:vAlign w:val="center"/>
          </w:tcPr>
          <w:p w14:paraId="6E6F17E6">
            <w:pPr>
              <w:jc w:val="center"/>
              <w:rPr>
                <w:rFonts w:hint="eastAsia" w:ascii="宋体" w:hAnsi="宋体" w:eastAsia="宋体" w:cs="宋体"/>
                <w:i w:val="0"/>
                <w:iCs w:val="0"/>
                <w:color w:val="000000"/>
                <w:sz w:val="24"/>
                <w:szCs w:val="24"/>
                <w:highlight w:val="none"/>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9EC1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温湿度传感器</w:t>
            </w:r>
          </w:p>
        </w:tc>
        <w:tc>
          <w:tcPr>
            <w:tcW w:w="5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CD9D6">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（1）通讯频率：433MHz~435MHz；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（2）辐射功率：7dBm；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（3）天线增益：3dBi；</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（4）工作周期：3 秒-3 分钟智能调节，温湿度变化快则周期越短；</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（5）测温范围：-45℃~﹢120℃；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（6）测温精度：≤±0.3℃；</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（7）湿度测量范围：0%RH ~100%RH；</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（8）湿度测量精度：0.7%RH；</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（9）IP 等级：≥IP67；</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（10）供电方式：内置 ≥530mAh 工业级锂电池；</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（11）电池寿命：≥7 年；</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3F0C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1EF2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36</w:t>
            </w:r>
          </w:p>
        </w:tc>
        <w:tc>
          <w:tcPr>
            <w:tcW w:w="1195"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5EDCED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接供货通知后20日内</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80FE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29A6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380" w:type="dxa"/>
            <w:vMerge w:val="continue"/>
            <w:tcBorders>
              <w:left w:val="single" w:color="000000" w:sz="4" w:space="0"/>
              <w:right w:val="single" w:color="000000" w:sz="4" w:space="0"/>
            </w:tcBorders>
            <w:shd w:val="clear" w:color="auto" w:fill="auto"/>
            <w:vAlign w:val="center"/>
          </w:tcPr>
          <w:p w14:paraId="46A3A5D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DCB7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6" w:hRule="atLeast"/>
        </w:trPr>
        <w:tc>
          <w:tcPr>
            <w:tcW w:w="1004" w:type="dxa"/>
            <w:vMerge w:val="continue"/>
            <w:tcBorders>
              <w:left w:val="single" w:color="000000" w:sz="4" w:space="0"/>
              <w:right w:val="single" w:color="000000" w:sz="4" w:space="0"/>
            </w:tcBorders>
            <w:shd w:val="clear" w:color="auto" w:fill="auto"/>
            <w:vAlign w:val="center"/>
          </w:tcPr>
          <w:p w14:paraId="0B937AD0">
            <w:pPr>
              <w:jc w:val="center"/>
              <w:rPr>
                <w:rFonts w:hint="eastAsia" w:ascii="宋体" w:hAnsi="宋体" w:eastAsia="宋体" w:cs="宋体"/>
                <w:i w:val="0"/>
                <w:iCs w:val="0"/>
                <w:color w:val="000000"/>
                <w:sz w:val="24"/>
                <w:szCs w:val="24"/>
                <w:highlight w:val="none"/>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EE4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水位传感器</w:t>
            </w:r>
          </w:p>
        </w:tc>
        <w:tc>
          <w:tcPr>
            <w:tcW w:w="5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762B">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（1）通讯频率：433MHz~435MHz；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（2）测量范围：0~5M；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（3）测量精度：≤±0.5%；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（4）供电方式：内置高性能工业级锂电池；</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（5）电池寿命：≥7 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（6）工作环境温度：-40℃~+85℃；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（7）工作环境湿度：5%RH~95%RH；</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（8）IP 等级：≥IP67；</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82B1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C869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w:t>
            </w:r>
          </w:p>
        </w:tc>
        <w:tc>
          <w:tcPr>
            <w:tcW w:w="1195"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FEE24B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接供货通知后20日内</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3271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919D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380" w:type="dxa"/>
            <w:vMerge w:val="continue"/>
            <w:tcBorders>
              <w:left w:val="single" w:color="000000" w:sz="4" w:space="0"/>
              <w:right w:val="single" w:color="000000" w:sz="4" w:space="0"/>
            </w:tcBorders>
            <w:shd w:val="clear" w:color="auto" w:fill="auto"/>
            <w:vAlign w:val="center"/>
          </w:tcPr>
          <w:p w14:paraId="6772E7D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964C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9" w:hRule="atLeast"/>
        </w:trPr>
        <w:tc>
          <w:tcPr>
            <w:tcW w:w="1004" w:type="dxa"/>
            <w:vMerge w:val="continue"/>
            <w:tcBorders>
              <w:left w:val="single" w:color="000000" w:sz="4" w:space="0"/>
              <w:right w:val="single" w:color="000000" w:sz="4" w:space="0"/>
            </w:tcBorders>
            <w:shd w:val="clear" w:color="auto" w:fill="auto"/>
            <w:vAlign w:val="center"/>
          </w:tcPr>
          <w:p w14:paraId="22D9659A">
            <w:pPr>
              <w:jc w:val="center"/>
              <w:rPr>
                <w:rFonts w:hint="eastAsia" w:ascii="宋体" w:hAnsi="宋体" w:eastAsia="宋体" w:cs="宋体"/>
                <w:i w:val="0"/>
                <w:iCs w:val="0"/>
                <w:color w:val="000000"/>
                <w:sz w:val="24"/>
                <w:szCs w:val="24"/>
                <w:highlight w:val="none"/>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D7CF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剩余电流传感器（Ⅲ型）</w:t>
            </w:r>
          </w:p>
        </w:tc>
        <w:tc>
          <w:tcPr>
            <w:tcW w:w="5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6078">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（1）工作环境温度：-30℃～+55℃。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（2）信号输出：电磁互感隔离交流电流。</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（3）传感器结构：开合式。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（4）响应时间：＜1s；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（5）精度：1mA；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（6）监测范围：0~20A；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（7）漏电精度：（95%~105%）×报警设定值。</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（8）可对铠装接地线上的接地电流、瞬态过电流、瞬态过电压进行同步非接触式采集；（9）铠装接地瞬态过电压（1.2/50µs）测量范围涵盖：0.2-6kV；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（10）铠装接地瞬态过电流（8/20µs）测量范围涵盖：0.1-5kA；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(11)孔径满足现场环境需求</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A2C8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路</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0FCD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3267</w:t>
            </w:r>
          </w:p>
        </w:tc>
        <w:tc>
          <w:tcPr>
            <w:tcW w:w="1195"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F2419F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接供货通知后20日内</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F771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D873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380" w:type="dxa"/>
            <w:vMerge w:val="continue"/>
            <w:tcBorders>
              <w:left w:val="single" w:color="000000" w:sz="4" w:space="0"/>
              <w:right w:val="single" w:color="000000" w:sz="4" w:space="0"/>
            </w:tcBorders>
            <w:shd w:val="clear" w:color="auto" w:fill="auto"/>
            <w:vAlign w:val="center"/>
          </w:tcPr>
          <w:p w14:paraId="2B91BA1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0FAD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7" w:hRule="atLeast"/>
        </w:trPr>
        <w:tc>
          <w:tcPr>
            <w:tcW w:w="1004" w:type="dxa"/>
            <w:vMerge w:val="continue"/>
            <w:tcBorders>
              <w:left w:val="single" w:color="000000" w:sz="4" w:space="0"/>
              <w:right w:val="single" w:color="000000" w:sz="4" w:space="0"/>
            </w:tcBorders>
            <w:shd w:val="clear" w:color="auto" w:fill="auto"/>
            <w:vAlign w:val="center"/>
          </w:tcPr>
          <w:p w14:paraId="6CF9C2FF">
            <w:pPr>
              <w:jc w:val="center"/>
              <w:rPr>
                <w:rFonts w:hint="eastAsia" w:ascii="宋体" w:hAnsi="宋体" w:eastAsia="宋体" w:cs="宋体"/>
                <w:i w:val="0"/>
                <w:iCs w:val="0"/>
                <w:color w:val="000000"/>
                <w:sz w:val="24"/>
                <w:szCs w:val="24"/>
                <w:highlight w:val="none"/>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60C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智能绝缘监测模块（Ⅰ型）</w:t>
            </w:r>
          </w:p>
        </w:tc>
        <w:tc>
          <w:tcPr>
            <w:tcW w:w="5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7E713">
            <w:pPr>
              <w:keepNext w:val="0"/>
              <w:keepLines w:val="0"/>
              <w:widowControl/>
              <w:suppressLineNumbers w:val="0"/>
              <w:jc w:val="left"/>
              <w:textAlignment w:val="center"/>
              <w:rPr>
                <w:rFonts w:hint="eastAsia" w:ascii="宋体" w:hAnsi="宋体" w:eastAsia="宋体" w:cs="宋体"/>
                <w:sz w:val="24"/>
                <w:szCs w:val="24"/>
                <w:highlight w:val="none"/>
                <w:lang w:val="en-US"/>
              </w:rPr>
            </w:pPr>
            <w:r>
              <w:rPr>
                <w:rFonts w:hint="eastAsia" w:ascii="宋体" w:hAnsi="宋体" w:eastAsia="宋体" w:cs="宋体"/>
                <w:i w:val="0"/>
                <w:iCs w:val="0"/>
                <w:color w:val="000000"/>
                <w:kern w:val="0"/>
                <w:sz w:val="24"/>
                <w:szCs w:val="24"/>
                <w:highlight w:val="none"/>
                <w:u w:val="none"/>
                <w:lang w:val="en-US" w:eastAsia="zh-CN" w:bidi="ar"/>
              </w:rPr>
              <w:t>（1）交流电源回路绝缘数据采集。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（2）剩余电流检测通道：1~16通道。</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（3）有线通讯接口：RS485或CAN。</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（4）无线通讯接口：满足现场接入要求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（5）能接入交流绝缘及接地隐患感知在线监测系统</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EAB1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套</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E331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148</w:t>
            </w:r>
          </w:p>
        </w:tc>
        <w:tc>
          <w:tcPr>
            <w:tcW w:w="1195"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B95161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接供货通知后20日内</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06B4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8BE6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380" w:type="dxa"/>
            <w:vMerge w:val="continue"/>
            <w:tcBorders>
              <w:left w:val="single" w:color="000000" w:sz="4" w:space="0"/>
              <w:right w:val="single" w:color="000000" w:sz="4" w:space="0"/>
            </w:tcBorders>
            <w:shd w:val="clear" w:color="auto" w:fill="auto"/>
            <w:vAlign w:val="center"/>
          </w:tcPr>
          <w:p w14:paraId="0694C67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5EFD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3" w:hRule="atLeast"/>
        </w:trPr>
        <w:tc>
          <w:tcPr>
            <w:tcW w:w="1004" w:type="dxa"/>
            <w:vMerge w:val="continue"/>
            <w:tcBorders>
              <w:left w:val="single" w:color="000000" w:sz="4" w:space="0"/>
              <w:right w:val="single" w:color="000000" w:sz="4" w:space="0"/>
            </w:tcBorders>
            <w:shd w:val="clear" w:color="auto" w:fill="auto"/>
            <w:vAlign w:val="center"/>
          </w:tcPr>
          <w:p w14:paraId="786D32F2">
            <w:pPr>
              <w:jc w:val="center"/>
              <w:rPr>
                <w:rFonts w:hint="eastAsia" w:ascii="宋体" w:hAnsi="宋体" w:eastAsia="宋体" w:cs="宋体"/>
                <w:i w:val="0"/>
                <w:iCs w:val="0"/>
                <w:color w:val="000000"/>
                <w:sz w:val="24"/>
                <w:szCs w:val="24"/>
                <w:highlight w:val="none"/>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3F0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服务器（Ⅰ型）</w:t>
            </w:r>
          </w:p>
        </w:tc>
        <w:tc>
          <w:tcPr>
            <w:tcW w:w="5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F394B">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机箱标准：2U标准机箱</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处理器（CPU）：X86架构设计，总核数满足32核及以上，主频不低于2.0GHz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运行内存（RAM）：不小于128GB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存储（Storage）：不小于1TB网口：后出不少于两路千兆口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显卡（Graphics Card）：前出1路DP/后出1路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DPUSB：前出2路USB3.0,后出4路USB3.0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含隐蔽设施监测系统基础应用模块、智能运维模块、数字孪生模块</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535E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544D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1195"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728205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接供货通知后20日内</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0621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590E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380" w:type="dxa"/>
            <w:vMerge w:val="continue"/>
            <w:tcBorders>
              <w:left w:val="single" w:color="000000" w:sz="4" w:space="0"/>
              <w:right w:val="single" w:color="000000" w:sz="4" w:space="0"/>
            </w:tcBorders>
            <w:shd w:val="clear" w:color="auto" w:fill="auto"/>
            <w:vAlign w:val="center"/>
          </w:tcPr>
          <w:p w14:paraId="203436C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6AAF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1004" w:type="dxa"/>
            <w:vMerge w:val="continue"/>
            <w:tcBorders>
              <w:left w:val="single" w:color="000000" w:sz="4" w:space="0"/>
              <w:right w:val="single" w:color="000000" w:sz="4" w:space="0"/>
            </w:tcBorders>
            <w:shd w:val="clear" w:color="auto" w:fill="auto"/>
            <w:vAlign w:val="center"/>
          </w:tcPr>
          <w:p w14:paraId="6791A3A0">
            <w:pPr>
              <w:jc w:val="center"/>
              <w:rPr>
                <w:rFonts w:hint="eastAsia" w:ascii="宋体" w:hAnsi="宋体" w:eastAsia="宋体" w:cs="宋体"/>
                <w:i w:val="0"/>
                <w:iCs w:val="0"/>
                <w:color w:val="000000"/>
                <w:sz w:val="24"/>
                <w:szCs w:val="24"/>
                <w:highlight w:val="none"/>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EBAE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窄带接入节点AP</w:t>
            </w:r>
          </w:p>
        </w:tc>
        <w:tc>
          <w:tcPr>
            <w:tcW w:w="5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19FFC">
            <w:pPr>
              <w:keepNext w:val="0"/>
              <w:keepLines w:val="0"/>
              <w:widowControl/>
              <w:suppressLineNumbers w:val="0"/>
              <w:jc w:val="left"/>
              <w:textAlignment w:val="center"/>
              <w:rPr>
                <w:rFonts w:hint="eastAsia" w:ascii="宋体" w:hAnsi="宋体" w:eastAsia="宋体" w:cs="宋体"/>
                <w:sz w:val="24"/>
                <w:szCs w:val="24"/>
                <w:highlight w:val="none"/>
                <w:lang w:val="en-US"/>
              </w:rPr>
            </w:pPr>
            <w:r>
              <w:rPr>
                <w:rFonts w:hint="eastAsia" w:ascii="宋体" w:hAnsi="宋体" w:eastAsia="宋体" w:cs="宋体"/>
                <w:i w:val="0"/>
                <w:iCs w:val="0"/>
                <w:color w:val="000000"/>
                <w:kern w:val="0"/>
                <w:sz w:val="24"/>
                <w:szCs w:val="24"/>
                <w:highlight w:val="none"/>
                <w:u w:val="none"/>
                <w:lang w:val="en-US" w:eastAsia="zh-CN" w:bidi="ar"/>
              </w:rPr>
              <w:t>无线窄带接入网遵循国家电网公司输变电设备物联网微功率无线网通信协议标准；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470MHz 通道：频段 470MHz-510MHz，发射 ERIP 可达 15dBm-17dBm，接收灵敏度优于-109dBm2.4GHz 通道：频段 2.4005GHz-2.4245GHz，发射 ERIP 可达 8dBm-10dBm，接收灵敏度优于-113dBm；室外工作条件：环境温度-40℃-70℃，相对湿度 5%RH-100%RH，大气压力50kPa-110kPa。终端容量：不少于 1000 台微功率传感器和 500 台低功耗传感器。POE供电。</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A574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1E0D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35</w:t>
            </w:r>
          </w:p>
        </w:tc>
        <w:tc>
          <w:tcPr>
            <w:tcW w:w="1195"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C42992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接供货通知后20日内</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59AF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DFD9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380" w:type="dxa"/>
            <w:vMerge w:val="continue"/>
            <w:tcBorders>
              <w:left w:val="single" w:color="000000" w:sz="4" w:space="0"/>
              <w:right w:val="single" w:color="000000" w:sz="4" w:space="0"/>
            </w:tcBorders>
            <w:shd w:val="clear" w:color="auto" w:fill="auto"/>
            <w:vAlign w:val="center"/>
          </w:tcPr>
          <w:p w14:paraId="478DC00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3C46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9" w:hRule="atLeast"/>
        </w:trPr>
        <w:tc>
          <w:tcPr>
            <w:tcW w:w="1004" w:type="dxa"/>
            <w:vMerge w:val="continue"/>
            <w:tcBorders>
              <w:left w:val="single" w:color="000000" w:sz="4" w:space="0"/>
              <w:right w:val="single" w:color="000000" w:sz="4" w:space="0"/>
            </w:tcBorders>
            <w:shd w:val="clear" w:color="auto" w:fill="auto"/>
            <w:vAlign w:val="center"/>
          </w:tcPr>
          <w:p w14:paraId="0352C957">
            <w:pPr>
              <w:jc w:val="center"/>
              <w:rPr>
                <w:rFonts w:hint="eastAsia" w:ascii="宋体" w:hAnsi="宋体" w:eastAsia="宋体" w:cs="宋体"/>
                <w:i w:val="0"/>
                <w:iCs w:val="0"/>
                <w:color w:val="000000"/>
                <w:sz w:val="24"/>
                <w:szCs w:val="24"/>
                <w:highlight w:val="none"/>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7689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窄带接入控制器AC</w:t>
            </w:r>
          </w:p>
        </w:tc>
        <w:tc>
          <w:tcPr>
            <w:tcW w:w="5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15785">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可配置频点 470MHz-510MHz，支持最大接入AP数量≥100、支持低功耗传感器接入≥3000，支持微功率传感器接入≥7000</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053A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EF1E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1195"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C3183F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接供货通知后20日内</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DC44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E078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380" w:type="dxa"/>
            <w:vMerge w:val="continue"/>
            <w:tcBorders>
              <w:left w:val="single" w:color="000000" w:sz="4" w:space="0"/>
              <w:right w:val="single" w:color="000000" w:sz="4" w:space="0"/>
            </w:tcBorders>
            <w:shd w:val="clear" w:color="auto" w:fill="auto"/>
            <w:vAlign w:val="center"/>
          </w:tcPr>
          <w:p w14:paraId="73DE736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DBE2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6" w:hRule="atLeast"/>
        </w:trPr>
        <w:tc>
          <w:tcPr>
            <w:tcW w:w="1004" w:type="dxa"/>
            <w:vMerge w:val="continue"/>
            <w:tcBorders>
              <w:left w:val="single" w:color="000000" w:sz="4" w:space="0"/>
              <w:right w:val="single" w:color="000000" w:sz="4" w:space="0"/>
            </w:tcBorders>
            <w:shd w:val="clear" w:color="auto" w:fill="auto"/>
            <w:vAlign w:val="center"/>
          </w:tcPr>
          <w:p w14:paraId="0C5919D1">
            <w:pPr>
              <w:jc w:val="center"/>
              <w:rPr>
                <w:rFonts w:hint="eastAsia" w:ascii="宋体" w:hAnsi="宋体" w:eastAsia="宋体" w:cs="宋体"/>
                <w:i w:val="0"/>
                <w:iCs w:val="0"/>
                <w:color w:val="000000"/>
                <w:sz w:val="24"/>
                <w:szCs w:val="24"/>
                <w:highlight w:val="none"/>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69B0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服务器（Ⅱ型）</w:t>
            </w:r>
          </w:p>
        </w:tc>
        <w:tc>
          <w:tcPr>
            <w:tcW w:w="5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23F8D">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CPU：≥ 2路（28 核/路）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主频：≥ 2.6 GHz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内存：≥ 12*32GB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硬盘：≥ 2*600GB 10K RPM SAS硬盘</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硬盘：≥ 6*1.2TB 10K RPM SATA硬盘</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显卡：≥48G</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含隐蔽设施监测系统模块</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B466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0693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195"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2F8E350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接供货通知后20日内</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36D3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0D3B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380" w:type="dxa"/>
            <w:vMerge w:val="continue"/>
            <w:tcBorders>
              <w:left w:val="single" w:color="000000" w:sz="4" w:space="0"/>
              <w:right w:val="single" w:color="000000" w:sz="4" w:space="0"/>
            </w:tcBorders>
            <w:shd w:val="clear" w:color="auto" w:fill="auto"/>
            <w:vAlign w:val="center"/>
          </w:tcPr>
          <w:p w14:paraId="125CEBA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24C1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1004" w:type="dxa"/>
            <w:vMerge w:val="continue"/>
            <w:tcBorders>
              <w:left w:val="single" w:color="000000" w:sz="4" w:space="0"/>
              <w:right w:val="single" w:color="000000" w:sz="4" w:space="0"/>
            </w:tcBorders>
            <w:shd w:val="clear" w:color="auto" w:fill="auto"/>
            <w:vAlign w:val="center"/>
          </w:tcPr>
          <w:p w14:paraId="7B9B8F67">
            <w:pPr>
              <w:jc w:val="center"/>
              <w:rPr>
                <w:rFonts w:hint="eastAsia" w:ascii="宋体" w:hAnsi="宋体" w:eastAsia="宋体" w:cs="宋体"/>
                <w:i w:val="0"/>
                <w:iCs w:val="0"/>
                <w:color w:val="000000"/>
                <w:sz w:val="24"/>
                <w:szCs w:val="24"/>
                <w:highlight w:val="none"/>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3E94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智能绝缘监测模块（Ⅱ型）</w:t>
            </w:r>
          </w:p>
        </w:tc>
        <w:tc>
          <w:tcPr>
            <w:tcW w:w="5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92BEA">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（1）交流电源回路绝缘数据采集。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（2）工作环境温度：-40℃～+55℃。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（3）剩余电流检测通道：1~</w:t>
            </w:r>
            <w:r>
              <w:rPr>
                <w:rFonts w:hint="eastAsia" w:ascii="宋体" w:hAnsi="宋体" w:eastAsia="宋体" w:cs="宋体"/>
                <w:i w:val="0"/>
                <w:iCs w:val="0"/>
                <w:color w:val="FF0000"/>
                <w:kern w:val="0"/>
                <w:sz w:val="24"/>
                <w:szCs w:val="24"/>
                <w:highlight w:val="none"/>
                <w:u w:val="none"/>
                <w:lang w:val="en-US" w:eastAsia="zh-CN" w:bidi="ar"/>
              </w:rPr>
              <w:t>32</w:t>
            </w:r>
            <w:r>
              <w:rPr>
                <w:rFonts w:hint="eastAsia" w:ascii="宋体" w:hAnsi="宋体" w:eastAsia="宋体" w:cs="宋体"/>
                <w:i w:val="0"/>
                <w:iCs w:val="0"/>
                <w:color w:val="000000"/>
                <w:kern w:val="0"/>
                <w:sz w:val="24"/>
                <w:szCs w:val="24"/>
                <w:highlight w:val="none"/>
                <w:u w:val="none"/>
                <w:lang w:val="en-US" w:eastAsia="zh-CN" w:bidi="ar"/>
              </w:rPr>
              <w:t>通道。</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（4）有线通讯接口：RS485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（5）无线通讯接口：满足现场接入要求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（6）能接入交流绝缘及接地隐患感知在线监测系统</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E37F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688C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75</w:t>
            </w:r>
          </w:p>
        </w:tc>
        <w:tc>
          <w:tcPr>
            <w:tcW w:w="1195"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1699539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接供货通知后20日内</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8BF6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24个月</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BF34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1380" w:type="dxa"/>
            <w:vMerge w:val="continue"/>
            <w:tcBorders>
              <w:left w:val="single" w:color="000000" w:sz="4" w:space="0"/>
              <w:bottom w:val="single" w:color="000000" w:sz="4" w:space="0"/>
              <w:right w:val="single" w:color="000000" w:sz="4" w:space="0"/>
            </w:tcBorders>
            <w:shd w:val="clear" w:color="auto" w:fill="auto"/>
            <w:vAlign w:val="center"/>
          </w:tcPr>
          <w:p w14:paraId="5822EC1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bl>
    <w:p w14:paraId="265D4442">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具体供货不局限于上述产品。应包括</w:t>
      </w:r>
      <w:r>
        <w:rPr>
          <w:rFonts w:hint="eastAsia" w:ascii="宋体" w:hAnsi="宋体" w:eastAsia="宋体" w:cs="宋体"/>
          <w:color w:val="auto"/>
          <w:sz w:val="24"/>
          <w:szCs w:val="24"/>
          <w:highlight w:val="none"/>
        </w:rPr>
        <w:t>上述产品相关配件，类似升级产品。</w:t>
      </w:r>
    </w:p>
    <w:p w14:paraId="6BB4CF1D">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p w14:paraId="41695FA7">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164BF8C9">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7992AA6C">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210"/>
  <w:drawingGridVerticalSpacing w:val="156"/>
  <w:displayHorizontalDrawingGridEvery w:val="1"/>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771B68"/>
    <w:rsid w:val="02FB6D7F"/>
    <w:rsid w:val="04DD2DFD"/>
    <w:rsid w:val="07AF45F8"/>
    <w:rsid w:val="114F49C7"/>
    <w:rsid w:val="1E7B42D2"/>
    <w:rsid w:val="1F4B3000"/>
    <w:rsid w:val="247A4BEB"/>
    <w:rsid w:val="30982F92"/>
    <w:rsid w:val="316D7232"/>
    <w:rsid w:val="37DC3A83"/>
    <w:rsid w:val="38CB6BFE"/>
    <w:rsid w:val="39333B77"/>
    <w:rsid w:val="4A5767AB"/>
    <w:rsid w:val="51D14780"/>
    <w:rsid w:val="525E5C4F"/>
    <w:rsid w:val="549C0FFA"/>
    <w:rsid w:val="60601D56"/>
    <w:rsid w:val="6247029B"/>
    <w:rsid w:val="77A61258"/>
    <w:rsid w:val="7C1E1DB3"/>
    <w:rsid w:val="7F1F6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7927</Words>
  <Characters>9174</Characters>
  <Lines>0</Lines>
  <Paragraphs>0</Paragraphs>
  <TotalTime>1</TotalTime>
  <ScaleCrop>false</ScaleCrop>
  <LinksUpToDate>false</LinksUpToDate>
  <CharactersWithSpaces>9256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韩梅17660167329</cp:lastModifiedBy>
  <dcterms:modified xsi:type="dcterms:W3CDTF">2026-08-12T10:26:56Z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48FDB4348B0C45278F80467B009CE8E3_13</vt:lpwstr>
  </property>
  <property fmtid="{D5CDD505-2E9C-101B-9397-08002B2CF9AE}" pid="4" name="KSOTemplateDocerSaveRecord">
    <vt:lpwstr>eyJoZGlkIjoiYWYyNmUzZTIxOTM2NWQ5NGQwNDYxODU3N2MzMjZhNzAiLCJ1c2VySWQiOiI5NjA4MzkzNTgifQ==</vt:lpwstr>
  </property>
</Properties>
</file>