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14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1412"/>
        <w:gridCol w:w="3885"/>
        <w:gridCol w:w="887"/>
        <w:gridCol w:w="952"/>
        <w:gridCol w:w="1331"/>
        <w:gridCol w:w="1434"/>
        <w:gridCol w:w="1226"/>
        <w:gridCol w:w="1693"/>
      </w:tblGrid>
      <w:tr w14:paraId="626B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196" w:type="dxa"/>
            <w:tcBorders>
              <w:top w:val="single" w:color="auto" w:sz="4" w:space="0"/>
              <w:left w:val="single" w:color="auto" w:sz="4" w:space="0"/>
              <w:bottom w:val="single" w:color="auto" w:sz="4" w:space="0"/>
              <w:right w:val="single" w:color="auto" w:sz="4" w:space="0"/>
            </w:tcBorders>
            <w:vAlign w:val="center"/>
          </w:tcPr>
          <w:p w14:paraId="5F330993">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项目名称</w:t>
            </w:r>
          </w:p>
        </w:tc>
        <w:tc>
          <w:tcPr>
            <w:tcW w:w="1412" w:type="dxa"/>
            <w:tcBorders>
              <w:top w:val="single" w:color="auto" w:sz="4" w:space="0"/>
              <w:left w:val="single" w:color="auto" w:sz="4" w:space="0"/>
              <w:bottom w:val="single" w:color="auto" w:sz="4" w:space="0"/>
              <w:right w:val="single" w:color="auto" w:sz="4" w:space="0"/>
            </w:tcBorders>
            <w:vAlign w:val="center"/>
          </w:tcPr>
          <w:p w14:paraId="1B9A7024">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物资名称</w:t>
            </w:r>
          </w:p>
        </w:tc>
        <w:tc>
          <w:tcPr>
            <w:tcW w:w="3885" w:type="dxa"/>
            <w:tcBorders>
              <w:top w:val="single" w:color="auto" w:sz="4" w:space="0"/>
              <w:left w:val="single" w:color="auto" w:sz="4" w:space="0"/>
              <w:bottom w:val="single" w:color="auto" w:sz="4" w:space="0"/>
              <w:right w:val="single" w:color="auto" w:sz="4" w:space="0"/>
            </w:tcBorders>
            <w:vAlign w:val="center"/>
          </w:tcPr>
          <w:p w14:paraId="06B33CEE">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主要技术要求</w:t>
            </w:r>
          </w:p>
        </w:tc>
        <w:tc>
          <w:tcPr>
            <w:tcW w:w="887" w:type="dxa"/>
            <w:tcBorders>
              <w:top w:val="single" w:color="auto" w:sz="4" w:space="0"/>
              <w:left w:val="single" w:color="auto" w:sz="4" w:space="0"/>
              <w:bottom w:val="single" w:color="auto" w:sz="4" w:space="0"/>
              <w:right w:val="single" w:color="auto" w:sz="4" w:space="0"/>
            </w:tcBorders>
            <w:vAlign w:val="center"/>
          </w:tcPr>
          <w:p w14:paraId="1D1B1314">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单位</w:t>
            </w:r>
          </w:p>
        </w:tc>
        <w:tc>
          <w:tcPr>
            <w:tcW w:w="952" w:type="dxa"/>
            <w:tcBorders>
              <w:top w:val="single" w:color="auto" w:sz="4" w:space="0"/>
              <w:left w:val="single" w:color="auto" w:sz="4" w:space="0"/>
              <w:bottom w:val="single" w:color="auto" w:sz="4" w:space="0"/>
              <w:right w:val="single" w:color="auto" w:sz="4" w:space="0"/>
            </w:tcBorders>
            <w:vAlign w:val="center"/>
          </w:tcPr>
          <w:p w14:paraId="5427143F">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数量</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0455F82D">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交货日期</w:t>
            </w:r>
          </w:p>
        </w:tc>
        <w:tc>
          <w:tcPr>
            <w:tcW w:w="1434" w:type="dxa"/>
            <w:tcBorders>
              <w:top w:val="single" w:color="auto" w:sz="4" w:space="0"/>
              <w:left w:val="single" w:color="auto" w:sz="4" w:space="0"/>
              <w:bottom w:val="single" w:color="auto" w:sz="4" w:space="0"/>
              <w:right w:val="single" w:color="auto" w:sz="4" w:space="0"/>
            </w:tcBorders>
            <w:vAlign w:val="center"/>
          </w:tcPr>
          <w:p w14:paraId="08A43E98">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质保期（不低于）</w:t>
            </w:r>
          </w:p>
        </w:tc>
        <w:tc>
          <w:tcPr>
            <w:tcW w:w="1226" w:type="dxa"/>
            <w:tcBorders>
              <w:top w:val="single" w:color="auto" w:sz="4" w:space="0"/>
              <w:left w:val="single" w:color="auto" w:sz="4" w:space="0"/>
              <w:bottom w:val="single" w:color="auto" w:sz="4" w:space="0"/>
              <w:right w:val="single" w:color="auto" w:sz="4" w:space="0"/>
            </w:tcBorders>
            <w:vAlign w:val="center"/>
          </w:tcPr>
          <w:p w14:paraId="1C50C0C3">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交货地点</w:t>
            </w:r>
          </w:p>
        </w:tc>
        <w:tc>
          <w:tcPr>
            <w:tcW w:w="1693" w:type="dxa"/>
            <w:tcBorders>
              <w:top w:val="single" w:color="auto" w:sz="4" w:space="0"/>
              <w:left w:val="single" w:color="auto" w:sz="4" w:space="0"/>
              <w:bottom w:val="single" w:color="auto" w:sz="4" w:space="0"/>
              <w:right w:val="single" w:color="auto" w:sz="4" w:space="0"/>
            </w:tcBorders>
            <w:vAlign w:val="center"/>
          </w:tcPr>
          <w:p w14:paraId="36CEC314">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专用业绩要求</w:t>
            </w:r>
          </w:p>
        </w:tc>
      </w:tr>
      <w:tr w14:paraId="0899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4" w:hRule="atLeast"/>
          <w:jc w:val="center"/>
        </w:trPr>
        <w:tc>
          <w:tcPr>
            <w:tcW w:w="1196" w:type="dxa"/>
            <w:vMerge w:val="restart"/>
            <w:tcBorders>
              <w:top w:val="single" w:color="auto" w:sz="4" w:space="0"/>
              <w:left w:val="single" w:color="auto" w:sz="4" w:space="0"/>
              <w:right w:val="single" w:color="auto" w:sz="4" w:space="0"/>
            </w:tcBorders>
            <w:vAlign w:val="center"/>
          </w:tcPr>
          <w:p w14:paraId="0E76865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联动模块、环境采集单元等采购项目</w:t>
            </w:r>
          </w:p>
        </w:tc>
        <w:tc>
          <w:tcPr>
            <w:tcW w:w="1412" w:type="dxa"/>
            <w:tcBorders>
              <w:top w:val="single" w:color="auto" w:sz="4" w:space="0"/>
              <w:left w:val="single" w:color="auto" w:sz="4" w:space="0"/>
              <w:bottom w:val="single" w:color="auto" w:sz="4" w:space="0"/>
              <w:right w:val="single" w:color="auto" w:sz="4" w:space="0"/>
            </w:tcBorders>
            <w:vAlign w:val="center"/>
          </w:tcPr>
          <w:p w14:paraId="00A39F3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红外网络高速球机</w:t>
            </w:r>
          </w:p>
        </w:tc>
        <w:tc>
          <w:tcPr>
            <w:tcW w:w="3885" w:type="dxa"/>
            <w:tcBorders>
              <w:top w:val="single" w:color="auto" w:sz="4" w:space="0"/>
              <w:left w:val="single" w:color="auto" w:sz="4" w:space="0"/>
              <w:bottom w:val="single" w:color="auto" w:sz="4" w:space="0"/>
              <w:right w:val="single" w:color="auto" w:sz="4" w:space="0"/>
            </w:tcBorders>
            <w:vAlign w:val="center"/>
          </w:tcPr>
          <w:p w14:paraId="0C3C193C">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 xml:space="preserve">可预设预置位≥256个个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彩色：0.005lux@F1.5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黑白：0.0005lux@F1.50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宽动态范围≥80dB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旋转角度：水平360°连续，垂直方向-15°～90°自动翻转180°后连续监视，误差小于等于±0.1°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旋转速度：水平≥220°/s，垂直≥180°/s，速度5级以上可调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预置位精度：在-20℃～﹢70℃温度范围，旋转精度保持在±0.1°之内。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变焦倍数：光学变焦≥20倍，数字变焦≥8倍。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聚焦方式：可自动/手动聚焦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红外灯照射距离：≥200m，支持手动/自动调节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红外灯亮度调节：支持手动/自动调节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网络接口：室外安装必须用光口摄像机，室内安装可用电口摄像机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偏移自动校正功能 / 支持通过内置编码模块，当设备到达预置位有偏差或受到外力作用发生偏移时，设备可自动进行位置校正，恢复到偏移前的位置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行为分析功能：支持a）区域入侵：可在监控区域内划定侦测区域，目标入侵侦测区域后给出告警提示；b）越界入侵：可在监控区域内划定界限及侦测方向，目标按照设定侦测方向越过界限，支持给出告警提示。</w:t>
            </w:r>
          </w:p>
        </w:tc>
        <w:tc>
          <w:tcPr>
            <w:tcW w:w="887" w:type="dxa"/>
            <w:tcBorders>
              <w:top w:val="single" w:color="auto" w:sz="4" w:space="0"/>
              <w:left w:val="single" w:color="auto" w:sz="4" w:space="0"/>
              <w:bottom w:val="single" w:color="auto" w:sz="4" w:space="0"/>
              <w:right w:val="single" w:color="auto" w:sz="4" w:space="0"/>
            </w:tcBorders>
            <w:vAlign w:val="center"/>
          </w:tcPr>
          <w:p w14:paraId="16E79FD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78DAEAA1">
            <w:pPr>
              <w:keepNext w:val="0"/>
              <w:keepLines w:val="0"/>
              <w:widowControl/>
              <w:suppressLineNumbers w:val="0"/>
              <w:jc w:val="center"/>
              <w:textAlignment w:val="center"/>
              <w:rPr>
                <w:rFonts w:hint="eastAsia" w:ascii="宋体" w:hAnsi="宋体" w:eastAsia="宋体" w:cs="宋体"/>
                <w:sz w:val="24"/>
                <w:szCs w:val="24"/>
                <w:highlight w:val="none"/>
                <w:lang w:eastAsia="zh-CN"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7FF2D58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67BB346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3116403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restart"/>
            <w:tcBorders>
              <w:top w:val="single" w:color="auto" w:sz="4" w:space="0"/>
              <w:left w:val="single" w:color="auto" w:sz="4" w:space="0"/>
              <w:right w:val="single" w:color="auto" w:sz="4" w:space="0"/>
            </w:tcBorders>
            <w:vAlign w:val="center"/>
          </w:tcPr>
          <w:p w14:paraId="3BAC34D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b/>
                <w:bCs/>
                <w:color w:val="auto"/>
                <w:kern w:val="0"/>
                <w:sz w:val="24"/>
                <w:szCs w:val="24"/>
                <w:highlight w:val="none"/>
              </w:rPr>
              <w:t>业绩要求</w:t>
            </w:r>
            <w:r>
              <w:rPr>
                <w:rFonts w:hint="eastAsia" w:ascii="宋体" w:hAnsi="宋体" w:cs="宋体"/>
                <w:b/>
                <w:bCs/>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2023年1月1日至2025年12月31日止，完成过辅控系统或智巡系统销售业绩不少于1份，累计金额不低于800万元。注:业绩必须提供对应的合同复印件、发票和相应查验截图。</w:t>
            </w:r>
          </w:p>
        </w:tc>
      </w:tr>
      <w:tr w14:paraId="3780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0" w:hRule="atLeast"/>
          <w:jc w:val="center"/>
        </w:trPr>
        <w:tc>
          <w:tcPr>
            <w:tcW w:w="1196" w:type="dxa"/>
            <w:vMerge w:val="continue"/>
            <w:tcBorders>
              <w:left w:val="single" w:color="auto" w:sz="4" w:space="0"/>
              <w:right w:val="single" w:color="auto" w:sz="4" w:space="0"/>
            </w:tcBorders>
            <w:vAlign w:val="center"/>
          </w:tcPr>
          <w:p w14:paraId="22614A41">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87D9EA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红外网络高清高速球机</w:t>
            </w:r>
          </w:p>
        </w:tc>
        <w:tc>
          <w:tcPr>
            <w:tcW w:w="3885" w:type="dxa"/>
            <w:tcBorders>
              <w:top w:val="single" w:color="auto" w:sz="4" w:space="0"/>
              <w:left w:val="single" w:color="auto" w:sz="4" w:space="0"/>
              <w:bottom w:val="single" w:color="auto" w:sz="4" w:space="0"/>
              <w:right w:val="single" w:color="auto" w:sz="4" w:space="0"/>
            </w:tcBorders>
            <w:vAlign w:val="center"/>
          </w:tcPr>
          <w:p w14:paraId="29B4F61D">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可预设预置位≥256个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有效像素≥2560×1440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彩色：0.005lux@F1.5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黑白：0.0005lux@F1.50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宽动态范围≥80dB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旋转角度：水平360°连续，垂直方向-15°～90°自动翻转180°后连续监视，误差小于等于±0.1°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旋转速度：水平≥220°/s，垂直≥180°/s，速度5级以上可调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预置位精度：在-20℃～﹢70℃温度范围，旋转精度保持在±0.1°之内。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变焦倍数：光学变焦≥30倍，数字变焦≥8倍；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聚焦方式：可自动/手动聚焦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红外灯照射距离≥200m，支持手动/自动调节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红外灯亮度调节：支持手动/自动调节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网络接口：室外安装必须用光口摄像机，室内安装可用电口摄像机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偏移自动校正功能：支持通过内置编码模块，当设备到达预置位有偏差或受到外力作用发生偏移时，设备可自动进行位置校正，恢复到偏移前的位置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行为分析功能：支持a）区域入侵：可在监控区域内划定侦测区域，目标入侵侦测区域后给出告警提示；b）越界入侵：可在监控区域内划定界限及侦测方向，目标按照设定侦测方向越过界限，支持给出告警提示。</w:t>
            </w:r>
          </w:p>
        </w:tc>
        <w:tc>
          <w:tcPr>
            <w:tcW w:w="887" w:type="dxa"/>
            <w:tcBorders>
              <w:top w:val="single" w:color="auto" w:sz="4" w:space="0"/>
              <w:left w:val="single" w:color="auto" w:sz="4" w:space="0"/>
              <w:bottom w:val="single" w:color="auto" w:sz="4" w:space="0"/>
              <w:right w:val="single" w:color="auto" w:sz="4" w:space="0"/>
            </w:tcBorders>
            <w:vAlign w:val="center"/>
          </w:tcPr>
          <w:p w14:paraId="160F51B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646E2403">
            <w:pPr>
              <w:keepNext w:val="0"/>
              <w:keepLines w:val="0"/>
              <w:widowControl/>
              <w:suppressLineNumbers w:val="0"/>
              <w:jc w:val="center"/>
              <w:textAlignment w:val="center"/>
              <w:rPr>
                <w:rFonts w:hint="eastAsia" w:ascii="宋体" w:hAnsi="宋体" w:eastAsia="宋体" w:cs="宋体"/>
                <w:sz w:val="24"/>
                <w:szCs w:val="24"/>
                <w:highlight w:val="none"/>
                <w:lang w:eastAsia="zh-CN"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582874C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A7FA05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693DF6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1CF5B3E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F40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1196" w:type="dxa"/>
            <w:vMerge w:val="continue"/>
            <w:tcBorders>
              <w:left w:val="single" w:color="auto" w:sz="4" w:space="0"/>
              <w:right w:val="single" w:color="auto" w:sz="4" w:space="0"/>
            </w:tcBorders>
            <w:vAlign w:val="center"/>
          </w:tcPr>
          <w:p w14:paraId="66B88ED8">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13A42252">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红外网络固定采集单元</w:t>
            </w:r>
          </w:p>
        </w:tc>
        <w:tc>
          <w:tcPr>
            <w:tcW w:w="3885" w:type="dxa"/>
            <w:tcBorders>
              <w:top w:val="single" w:color="auto" w:sz="4" w:space="0"/>
              <w:left w:val="single" w:color="auto" w:sz="4" w:space="0"/>
              <w:bottom w:val="single" w:color="auto" w:sz="4" w:space="0"/>
              <w:right w:val="single" w:color="auto" w:sz="4" w:space="0"/>
            </w:tcBorders>
            <w:vAlign w:val="center"/>
          </w:tcPr>
          <w:p w14:paraId="6B20C206">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有效像素≥1920×1080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最低照度：彩色:0.001Lx(50 IRE@F1.2)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黑白:0.0001Lx(50 IRE@F1.2)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宽动态范围≥80dB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隐私遮挡区域≥4个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动态侦测：开/关可选，≥64个可设置区域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红外灯照射距离≥60m，支持手动/自动调节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红外灯亮度调节：支持手动/自动调节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网络接口室外安装必须用光口摄像机，室内安装可用电口摄像机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智能行为分析功能 / 支持a）区域入侵：可在监控区域内划定侦测区域，目标入侵侦测区域后给出告警提示；b）越界入侵：可在监控区域内划定界限及侦测方向，目标按照设定侦测方向越过界限，支持给出告警提示。</w:t>
            </w:r>
          </w:p>
        </w:tc>
        <w:tc>
          <w:tcPr>
            <w:tcW w:w="887" w:type="dxa"/>
            <w:tcBorders>
              <w:top w:val="single" w:color="auto" w:sz="4" w:space="0"/>
              <w:left w:val="single" w:color="auto" w:sz="4" w:space="0"/>
              <w:bottom w:val="single" w:color="auto" w:sz="4" w:space="0"/>
              <w:right w:val="single" w:color="auto" w:sz="4" w:space="0"/>
            </w:tcBorders>
            <w:vAlign w:val="center"/>
          </w:tcPr>
          <w:p w14:paraId="4D7661E4">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6BFB885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5886428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7F4361D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E61CB9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7B4D87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818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1196" w:type="dxa"/>
            <w:vMerge w:val="continue"/>
            <w:tcBorders>
              <w:left w:val="single" w:color="auto" w:sz="4" w:space="0"/>
              <w:right w:val="single" w:color="auto" w:sz="4" w:space="0"/>
            </w:tcBorders>
            <w:vAlign w:val="center"/>
          </w:tcPr>
          <w:p w14:paraId="209258B0">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A8941F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红外网络高清固定采集单元</w:t>
            </w:r>
          </w:p>
        </w:tc>
        <w:tc>
          <w:tcPr>
            <w:tcW w:w="3885" w:type="dxa"/>
            <w:tcBorders>
              <w:top w:val="single" w:color="auto" w:sz="4" w:space="0"/>
              <w:left w:val="single" w:color="auto" w:sz="4" w:space="0"/>
              <w:bottom w:val="single" w:color="auto" w:sz="4" w:space="0"/>
              <w:right w:val="single" w:color="auto" w:sz="4" w:space="0"/>
            </w:tcBorders>
            <w:vAlign w:val="center"/>
          </w:tcPr>
          <w:p w14:paraId="3B6731D8">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有效像素≥2560×1440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最低照度：彩色:0.001Lx(50 IRE@F1.2)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黑白:0.0001Lx(50 IRE@F1.2)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宽动态范围≥80dB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隐私遮挡区域≥4个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动态侦测：开/关可选，≥64个可设置区域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红外灯照射距离≥60m，支持手动/自动调节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红外灯亮度调节：支持手动/自动调节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网络接口：室外安装必须用光口摄像机，室内安装可用电口摄像机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行为分析功能：支持a）区域入侵：可在监控区域内划定侦测区域，目标入侵侦测区域后给出告警提示；b）越界入侵：可在监控区域内划定界限及侦测方向，目标按照设定侦测方向越过界限，支持给出告警提示。</w:t>
            </w:r>
          </w:p>
        </w:tc>
        <w:tc>
          <w:tcPr>
            <w:tcW w:w="887" w:type="dxa"/>
            <w:tcBorders>
              <w:top w:val="single" w:color="auto" w:sz="4" w:space="0"/>
              <w:left w:val="single" w:color="auto" w:sz="4" w:space="0"/>
              <w:bottom w:val="single" w:color="auto" w:sz="4" w:space="0"/>
              <w:right w:val="single" w:color="auto" w:sz="4" w:space="0"/>
            </w:tcBorders>
            <w:vAlign w:val="center"/>
          </w:tcPr>
          <w:p w14:paraId="071C7CBE">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3181A58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34A1393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06077B4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589B5BC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06872A4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2A2B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jc w:val="center"/>
        </w:trPr>
        <w:tc>
          <w:tcPr>
            <w:tcW w:w="1196" w:type="dxa"/>
            <w:vMerge w:val="continue"/>
            <w:tcBorders>
              <w:left w:val="single" w:color="auto" w:sz="4" w:space="0"/>
              <w:right w:val="single" w:color="auto" w:sz="4" w:space="0"/>
            </w:tcBorders>
            <w:vAlign w:val="center"/>
          </w:tcPr>
          <w:p w14:paraId="7668C739">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B643C6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红外热成像采集单元</w:t>
            </w:r>
          </w:p>
        </w:tc>
        <w:tc>
          <w:tcPr>
            <w:tcW w:w="3885" w:type="dxa"/>
            <w:tcBorders>
              <w:top w:val="single" w:color="auto" w:sz="4" w:space="0"/>
              <w:left w:val="single" w:color="auto" w:sz="4" w:space="0"/>
              <w:bottom w:val="single" w:color="auto" w:sz="4" w:space="0"/>
              <w:right w:val="single" w:color="auto" w:sz="4" w:space="0"/>
            </w:tcBorders>
            <w:vAlign w:val="center"/>
          </w:tcPr>
          <w:p w14:paraId="28B1C892">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成像元件：非制冷焦平面探测器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变焦倍数：光学变焦≥30倍，数字变焦≥12倍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NETD≤25mK</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测温范围： -20℃～+500℃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温度分辨率：0.1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精度：±2℃或±2%(读数范围),取大值</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热成像有效像素≥640×512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测温功能：支持设置≥256个测温预置点，可与预置位绑定。支持点测温、区域测温、线测温等测温规则，支持每个预置点独立配置测温规则。</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可见光有效像素≥1920×1080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旋转角度：水平360°连续，垂直-90°～40°，误差小于等于±0.1°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旋转速度：水平≥60°/s，垂直≥30°/s，速度3级以上可调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报警：输入≥4个，输出≥2个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环境温度： -20℃～+70℃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环境湿度：10%～95%RH，无冷凝</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功耗≤130W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信噪比≥50db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偏移自动校正功能：支持通过内置编码模块，当设备到达预置位有偏差或受到外力作用发生偏移时，设备可自动进行位置校正，恢复到偏移前的位置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行为分析功能：支持a）区域入侵：可在监控区域内划定侦测区域，目标入侵侦测区域后给出告警提示；b）越界入侵：可在监控区域内划定界限及侦测方向，目标按照设定侦测方向越过界限，支持给出告警提示。</w:t>
            </w:r>
          </w:p>
        </w:tc>
        <w:tc>
          <w:tcPr>
            <w:tcW w:w="887" w:type="dxa"/>
            <w:tcBorders>
              <w:top w:val="single" w:color="auto" w:sz="4" w:space="0"/>
              <w:left w:val="single" w:color="auto" w:sz="4" w:space="0"/>
              <w:bottom w:val="single" w:color="auto" w:sz="4" w:space="0"/>
              <w:right w:val="single" w:color="auto" w:sz="4" w:space="0"/>
            </w:tcBorders>
            <w:vAlign w:val="center"/>
          </w:tcPr>
          <w:p w14:paraId="377BF841">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5DBCCBD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460233B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02C80B5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23FD1E2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1B704E3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6FA9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6" w:hRule="atLeast"/>
          <w:jc w:val="center"/>
        </w:trPr>
        <w:tc>
          <w:tcPr>
            <w:tcW w:w="1196" w:type="dxa"/>
            <w:vMerge w:val="continue"/>
            <w:tcBorders>
              <w:left w:val="single" w:color="auto" w:sz="4" w:space="0"/>
              <w:right w:val="single" w:color="auto" w:sz="4" w:space="0"/>
            </w:tcBorders>
            <w:vAlign w:val="center"/>
          </w:tcPr>
          <w:p w14:paraId="2CA24F64">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45C31E3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全景凝视采集单元</w:t>
            </w:r>
          </w:p>
        </w:tc>
        <w:tc>
          <w:tcPr>
            <w:tcW w:w="3885" w:type="dxa"/>
            <w:tcBorders>
              <w:top w:val="single" w:color="auto" w:sz="4" w:space="0"/>
              <w:left w:val="single" w:color="auto" w:sz="4" w:space="0"/>
              <w:bottom w:val="single" w:color="auto" w:sz="4" w:space="0"/>
              <w:right w:val="single" w:color="auto" w:sz="4" w:space="0"/>
            </w:tcBorders>
            <w:vAlign w:val="center"/>
          </w:tcPr>
          <w:p w14:paraId="3A9D9AAC">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成像元件：CMOS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可预设预置位≥256个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全景镜头：支持180°显示图像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球机变焦倍数：光学变焦≥30倍，数字变焦≥8倍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全景有效像素≥4096×1800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球机有效像素≥1920×1080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最低照度：彩色0.005Lux(50 IRE@F1.6)，黑白0.0005Lux(50 IRE@F1.6)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宽动态范围≥80dB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旋转角度：水平360°连续，垂直0°～180°，误差小于等于±0.1°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旋转速度：水平≥220°/s，垂直≥180°/s，速度5级以上可调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红外灯照射距离≥60m，支持手动/自动调节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预设巡航≥6组，预置位切换速度5级以上可调，停留时间5s～128s可调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隐私遮挡区域≥4个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动态侦测：开/关可选，≥64个可设置区域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功耗≤30W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信噪比≥55db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行为分析功能：支持a）区域入侵：可在监控区域内划定侦测区域，目标入侵侦测区域后给出告警提示；b）越界入侵：可在监控区域内划定界限及侦测方向，目标按照设定侦测方向越过界限，支持给出告警提示。</w:t>
            </w:r>
          </w:p>
        </w:tc>
        <w:tc>
          <w:tcPr>
            <w:tcW w:w="887" w:type="dxa"/>
            <w:tcBorders>
              <w:top w:val="single" w:color="auto" w:sz="4" w:space="0"/>
              <w:left w:val="single" w:color="auto" w:sz="4" w:space="0"/>
              <w:bottom w:val="single" w:color="auto" w:sz="4" w:space="0"/>
              <w:right w:val="single" w:color="auto" w:sz="4" w:space="0"/>
            </w:tcBorders>
            <w:vAlign w:val="center"/>
          </w:tcPr>
          <w:p w14:paraId="7A1A70A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1D73DE3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155197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0D8AE0C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3BCBF9F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2265FD1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CF8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4" w:hRule="atLeast"/>
          <w:jc w:val="center"/>
        </w:trPr>
        <w:tc>
          <w:tcPr>
            <w:tcW w:w="1196" w:type="dxa"/>
            <w:vMerge w:val="continue"/>
            <w:tcBorders>
              <w:left w:val="single" w:color="auto" w:sz="4" w:space="0"/>
              <w:right w:val="single" w:color="auto" w:sz="4" w:space="0"/>
            </w:tcBorders>
            <w:vAlign w:val="center"/>
          </w:tcPr>
          <w:p w14:paraId="11986826">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2BF392AD">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红外补光一体化云台网络采集单元</w:t>
            </w:r>
          </w:p>
        </w:tc>
        <w:tc>
          <w:tcPr>
            <w:tcW w:w="3885" w:type="dxa"/>
            <w:tcBorders>
              <w:top w:val="single" w:color="auto" w:sz="4" w:space="0"/>
              <w:left w:val="single" w:color="auto" w:sz="4" w:space="0"/>
              <w:bottom w:val="single" w:color="auto" w:sz="4" w:space="0"/>
              <w:right w:val="single" w:color="auto" w:sz="4" w:space="0"/>
            </w:tcBorders>
            <w:vAlign w:val="center"/>
          </w:tcPr>
          <w:p w14:paraId="3CA7F8DC">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可预设预置位≥256个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变焦倍数：光学变焦≥30倍，数字变焦≥8倍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宽动态范围≥80dB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最低照度：彩色0.005Lux(50 IRE@F1.6)，黑白0.0005Lux(50 IRE@F1.6)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旋转角度：水平360°连续，垂直 - 90°～90°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旋转速度：水平≥60°/s，垂直≥30°/s，速度3级可调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预置位精度：在-20℃～﹢70℃温度范围，旋转精度保持在±0.1°之内。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聚焦方式：可自动/手动聚焦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红外灯照射距离≥60m，支持手动/自动调节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网络接口：室外安装必须用光口摄像机，室内安装可用电口摄像机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偏移自动校正功能：支持通过内置编码模块，当设备到达预置位有偏差或受到外力作用发生偏移时，设备可自动进行位置校正，恢复到偏移前的位置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行为分析功能：支持a）区域入侵：可在监控区域内划定侦测区域，目标入侵侦测区域后给出告警提示；b）越界入侵：可在监控区域内划定界限及侦测方向，目标按照设定侦测方向越过界限，支持给出告警提示。</w:t>
            </w:r>
          </w:p>
        </w:tc>
        <w:tc>
          <w:tcPr>
            <w:tcW w:w="887" w:type="dxa"/>
            <w:tcBorders>
              <w:top w:val="single" w:color="auto" w:sz="4" w:space="0"/>
              <w:left w:val="single" w:color="auto" w:sz="4" w:space="0"/>
              <w:bottom w:val="single" w:color="auto" w:sz="4" w:space="0"/>
              <w:right w:val="single" w:color="auto" w:sz="4" w:space="0"/>
            </w:tcBorders>
            <w:vAlign w:val="center"/>
          </w:tcPr>
          <w:p w14:paraId="45D2A04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749392F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5702F5C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09DD436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480E25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0644B6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35CF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4" w:hRule="atLeast"/>
          <w:jc w:val="center"/>
        </w:trPr>
        <w:tc>
          <w:tcPr>
            <w:tcW w:w="1196" w:type="dxa"/>
            <w:vMerge w:val="continue"/>
            <w:tcBorders>
              <w:left w:val="single" w:color="auto" w:sz="4" w:space="0"/>
              <w:right w:val="single" w:color="auto" w:sz="4" w:space="0"/>
            </w:tcBorders>
            <w:vAlign w:val="center"/>
          </w:tcPr>
          <w:p w14:paraId="4B7313B1">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F07369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高清红外补光一体化云台网络采集单元</w:t>
            </w:r>
          </w:p>
        </w:tc>
        <w:tc>
          <w:tcPr>
            <w:tcW w:w="3885" w:type="dxa"/>
            <w:tcBorders>
              <w:top w:val="single" w:color="auto" w:sz="4" w:space="0"/>
              <w:left w:val="single" w:color="auto" w:sz="4" w:space="0"/>
              <w:bottom w:val="single" w:color="auto" w:sz="4" w:space="0"/>
              <w:right w:val="single" w:color="auto" w:sz="4" w:space="0"/>
            </w:tcBorders>
            <w:vAlign w:val="center"/>
          </w:tcPr>
          <w:p w14:paraId="761A9D76">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可预设预置位≥256个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变焦倍数：光学变焦≥30倍，数字变焦≥8倍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有效像素≥2560×1440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宽动态范围≥80dB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最低照度：彩色0.005Lux(50 IRE@F1.6)，黑白0.0005Lux(50 IRE@F1.6)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旋转角度：水平360°连续，垂直 - 90°～90°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旋转速度：水平≥60°/s，垂直≥30°/s，速度3级可调</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预置位精度：在-20℃～﹢70℃温度范围，旋转精度保持在±0.1°之内。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聚焦方式：可自动/手动聚焦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红外灯照射距离≥60m，支持手动/自动调节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网络接口：室外安装必须用光口摄像机，室内安装可用电口摄像机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偏移自动校正功能 / 支持通过内置编码模块，当设备到达预置位有偏差或受到外力作用发生偏移时，设备可自动进行位置校正，恢复到偏移前的位置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行为分析功能：支持a）区域入侵：可在监控区域内划定侦测区域，目标入侵侦测区域后给出告警提示；b）越界入侵：可在监控区域内划定界限及侦测方向，目标按照设定侦测方向越过界限，支持给出告警提示。</w:t>
            </w:r>
          </w:p>
        </w:tc>
        <w:tc>
          <w:tcPr>
            <w:tcW w:w="887" w:type="dxa"/>
            <w:tcBorders>
              <w:top w:val="single" w:color="auto" w:sz="4" w:space="0"/>
              <w:left w:val="single" w:color="auto" w:sz="4" w:space="0"/>
              <w:bottom w:val="single" w:color="auto" w:sz="4" w:space="0"/>
              <w:right w:val="single" w:color="auto" w:sz="4" w:space="0"/>
            </w:tcBorders>
            <w:vAlign w:val="center"/>
          </w:tcPr>
          <w:p w14:paraId="120F619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504D133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FBE9C9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6C3AB40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23724C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9BA5C5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6A9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1196" w:type="dxa"/>
            <w:vMerge w:val="continue"/>
            <w:tcBorders>
              <w:left w:val="single" w:color="auto" w:sz="4" w:space="0"/>
              <w:right w:val="single" w:color="auto" w:sz="4" w:space="0"/>
            </w:tcBorders>
            <w:vAlign w:val="center"/>
          </w:tcPr>
          <w:p w14:paraId="5CA8B87C">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A39CEF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卡片采集单元</w:t>
            </w:r>
          </w:p>
        </w:tc>
        <w:tc>
          <w:tcPr>
            <w:tcW w:w="3885" w:type="dxa"/>
            <w:tcBorders>
              <w:top w:val="single" w:color="auto" w:sz="4" w:space="0"/>
              <w:left w:val="single" w:color="auto" w:sz="4" w:space="0"/>
              <w:bottom w:val="single" w:color="auto" w:sz="4" w:space="0"/>
              <w:right w:val="single" w:color="auto" w:sz="4" w:space="0"/>
            </w:tcBorders>
            <w:vAlign w:val="center"/>
          </w:tcPr>
          <w:p w14:paraId="42358C80">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成像元件：CMOS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水平解析度：彩色≥700线，黑白≥700线；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有效像素≥1280×720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最低照度：彩色0.5Lux(50 IRE@F1.2)，黑白0.1Lux(50 IRE@F1.2)</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宽动态范围≥100dB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报警：输入≥1个，输出≥1个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功耗≤5W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供电方式：支持POE供电</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信噪比≥50db </w:t>
            </w:r>
          </w:p>
        </w:tc>
        <w:tc>
          <w:tcPr>
            <w:tcW w:w="887" w:type="dxa"/>
            <w:tcBorders>
              <w:top w:val="single" w:color="auto" w:sz="4" w:space="0"/>
              <w:left w:val="single" w:color="auto" w:sz="4" w:space="0"/>
              <w:bottom w:val="single" w:color="auto" w:sz="4" w:space="0"/>
              <w:right w:val="single" w:color="auto" w:sz="4" w:space="0"/>
            </w:tcBorders>
            <w:vAlign w:val="center"/>
          </w:tcPr>
          <w:p w14:paraId="2942B8A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40B6C71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5841BAA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DD1ABF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77D6D4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1D4F33B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7AA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7" w:hRule="atLeast"/>
          <w:jc w:val="center"/>
        </w:trPr>
        <w:tc>
          <w:tcPr>
            <w:tcW w:w="1196" w:type="dxa"/>
            <w:vMerge w:val="continue"/>
            <w:tcBorders>
              <w:left w:val="single" w:color="auto" w:sz="4" w:space="0"/>
              <w:right w:val="single" w:color="auto" w:sz="4" w:space="0"/>
            </w:tcBorders>
            <w:vAlign w:val="center"/>
          </w:tcPr>
          <w:p w14:paraId="37B5BF80">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70A050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防爆采集单元（枪机）</w:t>
            </w:r>
          </w:p>
        </w:tc>
        <w:tc>
          <w:tcPr>
            <w:tcW w:w="3885" w:type="dxa"/>
            <w:tcBorders>
              <w:top w:val="single" w:color="auto" w:sz="4" w:space="0"/>
              <w:left w:val="single" w:color="auto" w:sz="4" w:space="0"/>
              <w:bottom w:val="single" w:color="auto" w:sz="4" w:space="0"/>
              <w:right w:val="single" w:color="auto" w:sz="4" w:space="0"/>
            </w:tcBorders>
            <w:vAlign w:val="center"/>
          </w:tcPr>
          <w:p w14:paraId="5C93EF6D">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成像元件：CMOS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有效像素≥1920×1080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最低照度：彩色0.005Lux，黑白0.0005Lux</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宽动态范围≥80dB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红外灯照射距离≥20m，支持手动/自动调节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接口：网络：≥1个网络100M电口：具备音频输入/输出口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防护等级≥IP68</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防爆CCC证明或防爆检验报告（可提供产品制造商的相应证明或报告）：提供CCC证明，或防爆检验报告。</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报告内容符合GB/T3836.1-2021 爆炸性环境 第1部分：设备 通用要求及GB/T3836.2-2021 爆炸性环境 第2部分：由隔爆外壳“d”保护的设备中的：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(1)机械检查检验项目要求；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(2)绝缘介电强度试验验项目要求；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(3)冲击试验验项目要求；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(4)热试验验项目要求；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(5)接地联系性试验验项目要求；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(6)防护试验验项目要求。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其他：标配电源、防爆支架、防爆万向节、防爆绕线管</w:t>
            </w:r>
          </w:p>
        </w:tc>
        <w:tc>
          <w:tcPr>
            <w:tcW w:w="887" w:type="dxa"/>
            <w:tcBorders>
              <w:top w:val="single" w:color="auto" w:sz="4" w:space="0"/>
              <w:left w:val="single" w:color="auto" w:sz="4" w:space="0"/>
              <w:bottom w:val="single" w:color="auto" w:sz="4" w:space="0"/>
              <w:right w:val="single" w:color="auto" w:sz="4" w:space="0"/>
            </w:tcBorders>
            <w:vAlign w:val="center"/>
          </w:tcPr>
          <w:p w14:paraId="27EF4A4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3D2AF5E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38E705E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3F2AD75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7F9EDAB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43C71F1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5E0B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1196" w:type="dxa"/>
            <w:vMerge w:val="continue"/>
            <w:tcBorders>
              <w:left w:val="single" w:color="auto" w:sz="4" w:space="0"/>
              <w:right w:val="single" w:color="auto" w:sz="4" w:space="0"/>
            </w:tcBorders>
            <w:vAlign w:val="center"/>
          </w:tcPr>
          <w:p w14:paraId="22171877">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D2974E2">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温度传感器</w:t>
            </w:r>
          </w:p>
        </w:tc>
        <w:tc>
          <w:tcPr>
            <w:tcW w:w="3885" w:type="dxa"/>
            <w:tcBorders>
              <w:top w:val="single" w:color="auto" w:sz="4" w:space="0"/>
              <w:left w:val="single" w:color="auto" w:sz="4" w:space="0"/>
              <w:bottom w:val="single" w:color="auto" w:sz="4" w:space="0"/>
              <w:right w:val="single" w:color="auto" w:sz="4" w:space="0"/>
            </w:tcBorders>
            <w:vAlign w:val="center"/>
          </w:tcPr>
          <w:p w14:paraId="5CC720BC">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温度测量范围：-20℃～+100℃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温度测量精度：0.5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响应时间≤2s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数据传输距离≥ 800m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环境温度：-20 ℃～ +70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环境湿度：10% ～ 95%RH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输出方式：4 mA ~20mA或RS-485/232接口</w:t>
            </w:r>
          </w:p>
        </w:tc>
        <w:tc>
          <w:tcPr>
            <w:tcW w:w="887" w:type="dxa"/>
            <w:tcBorders>
              <w:top w:val="single" w:color="auto" w:sz="4" w:space="0"/>
              <w:left w:val="single" w:color="auto" w:sz="4" w:space="0"/>
              <w:bottom w:val="single" w:color="auto" w:sz="4" w:space="0"/>
              <w:right w:val="single" w:color="auto" w:sz="4" w:space="0"/>
            </w:tcBorders>
            <w:vAlign w:val="center"/>
          </w:tcPr>
          <w:p w14:paraId="414DBB6E">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53AFDC4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DD2989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76A91EC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6C6A465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2F5008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5F9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1196" w:type="dxa"/>
            <w:vMerge w:val="continue"/>
            <w:tcBorders>
              <w:left w:val="single" w:color="auto" w:sz="4" w:space="0"/>
              <w:right w:val="single" w:color="auto" w:sz="4" w:space="0"/>
            </w:tcBorders>
            <w:vAlign w:val="center"/>
          </w:tcPr>
          <w:p w14:paraId="2054F085">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5CC2E381">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湿度传感器</w:t>
            </w:r>
          </w:p>
        </w:tc>
        <w:tc>
          <w:tcPr>
            <w:tcW w:w="3885" w:type="dxa"/>
            <w:tcBorders>
              <w:top w:val="single" w:color="auto" w:sz="4" w:space="0"/>
              <w:left w:val="single" w:color="auto" w:sz="4" w:space="0"/>
              <w:bottom w:val="single" w:color="auto" w:sz="4" w:space="0"/>
              <w:right w:val="single" w:color="auto" w:sz="4" w:space="0"/>
            </w:tcBorders>
            <w:vAlign w:val="center"/>
          </w:tcPr>
          <w:p w14:paraId="70E9BCA5">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湿度测量范围：0%～100%RH；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湿度测量精度：±1%RH （ 25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响应时间≤2s；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数据传输距离≥ 800m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环境温度： -20 ℃～ +70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环境湿度：10% ～ 95%RH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输出方式：4 mA ~20mA或RS-485/232接口</w:t>
            </w:r>
          </w:p>
        </w:tc>
        <w:tc>
          <w:tcPr>
            <w:tcW w:w="887" w:type="dxa"/>
            <w:tcBorders>
              <w:top w:val="single" w:color="auto" w:sz="4" w:space="0"/>
              <w:left w:val="single" w:color="auto" w:sz="4" w:space="0"/>
              <w:bottom w:val="single" w:color="auto" w:sz="4" w:space="0"/>
              <w:right w:val="single" w:color="auto" w:sz="4" w:space="0"/>
            </w:tcBorders>
            <w:vAlign w:val="center"/>
          </w:tcPr>
          <w:p w14:paraId="61EFAD3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4D581A32">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E919E8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68E3743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20CE4BE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105F868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C0F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1196" w:type="dxa"/>
            <w:vMerge w:val="continue"/>
            <w:tcBorders>
              <w:left w:val="single" w:color="auto" w:sz="4" w:space="0"/>
              <w:right w:val="single" w:color="auto" w:sz="4" w:space="0"/>
            </w:tcBorders>
            <w:vAlign w:val="center"/>
          </w:tcPr>
          <w:p w14:paraId="68C6A109">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96BAD7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螺旋桨式风动测试仪</w:t>
            </w:r>
          </w:p>
        </w:tc>
        <w:tc>
          <w:tcPr>
            <w:tcW w:w="3885" w:type="dxa"/>
            <w:tcBorders>
              <w:top w:val="single" w:color="auto" w:sz="4" w:space="0"/>
              <w:left w:val="single" w:color="auto" w:sz="4" w:space="0"/>
              <w:bottom w:val="single" w:color="auto" w:sz="4" w:space="0"/>
              <w:right w:val="single" w:color="auto" w:sz="4" w:space="0"/>
            </w:tcBorders>
            <w:vAlign w:val="center"/>
          </w:tcPr>
          <w:p w14:paraId="5BE11CCC">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测量范围：0 m/s～100m/s；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测量精度≤ ±0.5% 测量值</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响应时间≤ 1S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环境温度 -20°～ +70°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环境湿度：10% ～ 95%RH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输出方式：4 mA ~20mA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传输距离≥ 800m</w:t>
            </w:r>
          </w:p>
        </w:tc>
        <w:tc>
          <w:tcPr>
            <w:tcW w:w="887" w:type="dxa"/>
            <w:tcBorders>
              <w:top w:val="single" w:color="auto" w:sz="4" w:space="0"/>
              <w:left w:val="single" w:color="auto" w:sz="4" w:space="0"/>
              <w:bottom w:val="single" w:color="auto" w:sz="4" w:space="0"/>
              <w:right w:val="single" w:color="auto" w:sz="4" w:space="0"/>
            </w:tcBorders>
            <w:vAlign w:val="center"/>
          </w:tcPr>
          <w:p w14:paraId="685A923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6998496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F40372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7D826B1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26B4D0E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04DE85C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67A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140422C2">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5A17406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水浸探头</w:t>
            </w:r>
          </w:p>
        </w:tc>
        <w:tc>
          <w:tcPr>
            <w:tcW w:w="3885" w:type="dxa"/>
            <w:tcBorders>
              <w:top w:val="single" w:color="auto" w:sz="4" w:space="0"/>
              <w:left w:val="single" w:color="auto" w:sz="4" w:space="0"/>
              <w:bottom w:val="single" w:color="auto" w:sz="4" w:space="0"/>
              <w:right w:val="single" w:color="auto" w:sz="4" w:space="0"/>
            </w:tcBorders>
            <w:vAlign w:val="center"/>
          </w:tcPr>
          <w:p w14:paraId="22E698A3">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灵敏度：3 mm±1mm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响应时间：≤ 1S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误报率：≤ 0.01%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输出方式：常闭 / 常开型无源输出</w:t>
            </w:r>
          </w:p>
        </w:tc>
        <w:tc>
          <w:tcPr>
            <w:tcW w:w="887" w:type="dxa"/>
            <w:tcBorders>
              <w:top w:val="single" w:color="auto" w:sz="4" w:space="0"/>
              <w:left w:val="single" w:color="auto" w:sz="4" w:space="0"/>
              <w:bottom w:val="single" w:color="auto" w:sz="4" w:space="0"/>
              <w:right w:val="single" w:color="auto" w:sz="4" w:space="0"/>
            </w:tcBorders>
            <w:vAlign w:val="center"/>
          </w:tcPr>
          <w:p w14:paraId="45ED32A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6A0152B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5DD60C5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6233E1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51D617B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0CD84C6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95B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17EC5C98">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555ECD0E">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感应式读卡器</w:t>
            </w:r>
          </w:p>
        </w:tc>
        <w:tc>
          <w:tcPr>
            <w:tcW w:w="3885" w:type="dxa"/>
            <w:tcBorders>
              <w:top w:val="single" w:color="auto" w:sz="4" w:space="0"/>
              <w:left w:val="single" w:color="auto" w:sz="4" w:space="0"/>
              <w:bottom w:val="single" w:color="auto" w:sz="4" w:space="0"/>
              <w:right w:val="single" w:color="auto" w:sz="4" w:space="0"/>
            </w:tcBorders>
            <w:vAlign w:val="center"/>
          </w:tcPr>
          <w:p w14:paraId="35341F72">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自适应韦根26/34读卡器，支持密码和刷卡</w:t>
            </w:r>
          </w:p>
        </w:tc>
        <w:tc>
          <w:tcPr>
            <w:tcW w:w="887" w:type="dxa"/>
            <w:tcBorders>
              <w:top w:val="single" w:color="auto" w:sz="4" w:space="0"/>
              <w:left w:val="single" w:color="auto" w:sz="4" w:space="0"/>
              <w:bottom w:val="single" w:color="auto" w:sz="4" w:space="0"/>
              <w:right w:val="single" w:color="auto" w:sz="4" w:space="0"/>
            </w:tcBorders>
            <w:vAlign w:val="center"/>
          </w:tcPr>
          <w:p w14:paraId="3D24BCD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53411A7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B5D424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5CADD0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6E2E669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6793A07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2F7D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2A597092">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2D6F0C31">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单门门禁控制器</w:t>
            </w:r>
          </w:p>
        </w:tc>
        <w:tc>
          <w:tcPr>
            <w:tcW w:w="3885" w:type="dxa"/>
            <w:tcBorders>
              <w:top w:val="single" w:color="auto" w:sz="4" w:space="0"/>
              <w:left w:val="single" w:color="auto" w:sz="4" w:space="0"/>
              <w:bottom w:val="single" w:color="auto" w:sz="4" w:space="0"/>
              <w:right w:val="single" w:color="auto" w:sz="4" w:space="0"/>
            </w:tcBorders>
            <w:vAlign w:val="center"/>
          </w:tcPr>
          <w:p w14:paraId="035A911A">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单门控制器，支持开关量输出，门超时报警、超次门禁报警</w:t>
            </w:r>
          </w:p>
        </w:tc>
        <w:tc>
          <w:tcPr>
            <w:tcW w:w="887" w:type="dxa"/>
            <w:tcBorders>
              <w:top w:val="single" w:color="auto" w:sz="4" w:space="0"/>
              <w:left w:val="single" w:color="auto" w:sz="4" w:space="0"/>
              <w:bottom w:val="single" w:color="auto" w:sz="4" w:space="0"/>
              <w:right w:val="single" w:color="auto" w:sz="4" w:space="0"/>
            </w:tcBorders>
            <w:vAlign w:val="center"/>
          </w:tcPr>
          <w:p w14:paraId="5A92F15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台</w:t>
            </w:r>
          </w:p>
        </w:tc>
        <w:tc>
          <w:tcPr>
            <w:tcW w:w="952" w:type="dxa"/>
            <w:tcBorders>
              <w:top w:val="single" w:color="auto" w:sz="4" w:space="0"/>
              <w:left w:val="single" w:color="auto" w:sz="4" w:space="0"/>
              <w:bottom w:val="single" w:color="auto" w:sz="4" w:space="0"/>
              <w:right w:val="single" w:color="auto" w:sz="4" w:space="0"/>
            </w:tcBorders>
            <w:vAlign w:val="center"/>
          </w:tcPr>
          <w:p w14:paraId="132B4A1D">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9ECA7D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4E4B4AC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40B1661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5B83710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5D8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5E00CAFA">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23B1494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两门门禁控制器</w:t>
            </w:r>
          </w:p>
        </w:tc>
        <w:tc>
          <w:tcPr>
            <w:tcW w:w="3885" w:type="dxa"/>
            <w:tcBorders>
              <w:top w:val="single" w:color="auto" w:sz="4" w:space="0"/>
              <w:left w:val="single" w:color="auto" w:sz="4" w:space="0"/>
              <w:bottom w:val="single" w:color="auto" w:sz="4" w:space="0"/>
              <w:right w:val="single" w:color="auto" w:sz="4" w:space="0"/>
            </w:tcBorders>
            <w:vAlign w:val="center"/>
          </w:tcPr>
          <w:p w14:paraId="10701D94">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两门控制器，支持开关量输出，门超时报警、超次门禁报警</w:t>
            </w:r>
          </w:p>
        </w:tc>
        <w:tc>
          <w:tcPr>
            <w:tcW w:w="887" w:type="dxa"/>
            <w:tcBorders>
              <w:top w:val="single" w:color="auto" w:sz="4" w:space="0"/>
              <w:left w:val="single" w:color="auto" w:sz="4" w:space="0"/>
              <w:bottom w:val="single" w:color="auto" w:sz="4" w:space="0"/>
              <w:right w:val="single" w:color="auto" w:sz="4" w:space="0"/>
            </w:tcBorders>
            <w:vAlign w:val="center"/>
          </w:tcPr>
          <w:p w14:paraId="7B9A845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台</w:t>
            </w:r>
          </w:p>
        </w:tc>
        <w:tc>
          <w:tcPr>
            <w:tcW w:w="952" w:type="dxa"/>
            <w:tcBorders>
              <w:top w:val="single" w:color="auto" w:sz="4" w:space="0"/>
              <w:left w:val="single" w:color="auto" w:sz="4" w:space="0"/>
              <w:bottom w:val="single" w:color="auto" w:sz="4" w:space="0"/>
              <w:right w:val="single" w:color="auto" w:sz="4" w:space="0"/>
            </w:tcBorders>
            <w:vAlign w:val="center"/>
          </w:tcPr>
          <w:p w14:paraId="0C52D83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7D9393B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6C0BE4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4299938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A9EC99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9EC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196" w:type="dxa"/>
            <w:vMerge w:val="continue"/>
            <w:tcBorders>
              <w:left w:val="single" w:color="auto" w:sz="4" w:space="0"/>
              <w:right w:val="single" w:color="auto" w:sz="4" w:space="0"/>
            </w:tcBorders>
            <w:vAlign w:val="center"/>
          </w:tcPr>
          <w:p w14:paraId="79A675EE">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5AC615B4">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四门门禁控制器</w:t>
            </w:r>
          </w:p>
        </w:tc>
        <w:tc>
          <w:tcPr>
            <w:tcW w:w="3885" w:type="dxa"/>
            <w:tcBorders>
              <w:top w:val="single" w:color="auto" w:sz="4" w:space="0"/>
              <w:left w:val="single" w:color="auto" w:sz="4" w:space="0"/>
              <w:bottom w:val="single" w:color="auto" w:sz="4" w:space="0"/>
              <w:right w:val="single" w:color="auto" w:sz="4" w:space="0"/>
            </w:tcBorders>
            <w:vAlign w:val="center"/>
          </w:tcPr>
          <w:p w14:paraId="7AD89BC0">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四门控制器，支持开关量输出，门超时报警、超次门禁报警</w:t>
            </w:r>
          </w:p>
        </w:tc>
        <w:tc>
          <w:tcPr>
            <w:tcW w:w="887" w:type="dxa"/>
            <w:tcBorders>
              <w:top w:val="single" w:color="auto" w:sz="4" w:space="0"/>
              <w:left w:val="single" w:color="auto" w:sz="4" w:space="0"/>
              <w:bottom w:val="single" w:color="auto" w:sz="4" w:space="0"/>
              <w:right w:val="single" w:color="auto" w:sz="4" w:space="0"/>
            </w:tcBorders>
            <w:vAlign w:val="center"/>
          </w:tcPr>
          <w:p w14:paraId="3B80B07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台</w:t>
            </w:r>
          </w:p>
        </w:tc>
        <w:tc>
          <w:tcPr>
            <w:tcW w:w="952" w:type="dxa"/>
            <w:tcBorders>
              <w:top w:val="single" w:color="auto" w:sz="4" w:space="0"/>
              <w:left w:val="single" w:color="auto" w:sz="4" w:space="0"/>
              <w:bottom w:val="single" w:color="auto" w:sz="4" w:space="0"/>
              <w:right w:val="single" w:color="auto" w:sz="4" w:space="0"/>
            </w:tcBorders>
            <w:vAlign w:val="center"/>
          </w:tcPr>
          <w:p w14:paraId="0A297A9D">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56309F7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D1C0F6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75E7282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FA81AD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648E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35673A38">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EBBBB6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磁吸式锁具</w:t>
            </w:r>
          </w:p>
        </w:tc>
        <w:tc>
          <w:tcPr>
            <w:tcW w:w="3885" w:type="dxa"/>
            <w:tcBorders>
              <w:top w:val="single" w:color="auto" w:sz="4" w:space="0"/>
              <w:left w:val="single" w:color="auto" w:sz="4" w:space="0"/>
              <w:bottom w:val="single" w:color="auto" w:sz="4" w:space="0"/>
              <w:right w:val="single" w:color="auto" w:sz="4" w:space="0"/>
            </w:tcBorders>
            <w:vAlign w:val="center"/>
          </w:tcPr>
          <w:p w14:paraId="617282B1">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工作电压：DC12V；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安全类型：通电上锁、断电开锁；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配件：含门锁支架；</w:t>
            </w:r>
          </w:p>
        </w:tc>
        <w:tc>
          <w:tcPr>
            <w:tcW w:w="887" w:type="dxa"/>
            <w:tcBorders>
              <w:top w:val="single" w:color="auto" w:sz="4" w:space="0"/>
              <w:left w:val="single" w:color="auto" w:sz="4" w:space="0"/>
              <w:bottom w:val="single" w:color="auto" w:sz="4" w:space="0"/>
              <w:right w:val="single" w:color="auto" w:sz="4" w:space="0"/>
            </w:tcBorders>
            <w:vAlign w:val="center"/>
          </w:tcPr>
          <w:p w14:paraId="54CC6DF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把</w:t>
            </w:r>
          </w:p>
        </w:tc>
        <w:tc>
          <w:tcPr>
            <w:tcW w:w="952" w:type="dxa"/>
            <w:tcBorders>
              <w:top w:val="single" w:color="auto" w:sz="4" w:space="0"/>
              <w:left w:val="single" w:color="auto" w:sz="4" w:space="0"/>
              <w:bottom w:val="single" w:color="auto" w:sz="4" w:space="0"/>
              <w:right w:val="single" w:color="auto" w:sz="4" w:space="0"/>
            </w:tcBorders>
            <w:vAlign w:val="center"/>
          </w:tcPr>
          <w:p w14:paraId="31C1883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5FD0474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606129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7569B9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A93B56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8F5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EA4B2A5">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155D6FC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电插锁</w:t>
            </w:r>
          </w:p>
        </w:tc>
        <w:tc>
          <w:tcPr>
            <w:tcW w:w="3885" w:type="dxa"/>
            <w:tcBorders>
              <w:top w:val="single" w:color="auto" w:sz="4" w:space="0"/>
              <w:left w:val="single" w:color="auto" w:sz="4" w:space="0"/>
              <w:bottom w:val="single" w:color="auto" w:sz="4" w:space="0"/>
              <w:right w:val="single" w:color="auto" w:sz="4" w:space="0"/>
            </w:tcBorders>
            <w:vAlign w:val="center"/>
          </w:tcPr>
          <w:p w14:paraId="61918F5F">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工作电压：DC12V；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安全类型：通电上锁、断电开锁；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配件：含门锁支架；</w:t>
            </w:r>
          </w:p>
        </w:tc>
        <w:tc>
          <w:tcPr>
            <w:tcW w:w="887" w:type="dxa"/>
            <w:tcBorders>
              <w:top w:val="single" w:color="auto" w:sz="4" w:space="0"/>
              <w:left w:val="single" w:color="auto" w:sz="4" w:space="0"/>
              <w:bottom w:val="single" w:color="auto" w:sz="4" w:space="0"/>
              <w:right w:val="single" w:color="auto" w:sz="4" w:space="0"/>
            </w:tcBorders>
            <w:vAlign w:val="center"/>
          </w:tcPr>
          <w:p w14:paraId="42DD46C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把</w:t>
            </w:r>
          </w:p>
        </w:tc>
        <w:tc>
          <w:tcPr>
            <w:tcW w:w="952" w:type="dxa"/>
            <w:tcBorders>
              <w:top w:val="single" w:color="auto" w:sz="4" w:space="0"/>
              <w:left w:val="single" w:color="auto" w:sz="4" w:space="0"/>
              <w:bottom w:val="single" w:color="auto" w:sz="4" w:space="0"/>
              <w:right w:val="single" w:color="auto" w:sz="4" w:space="0"/>
            </w:tcBorders>
            <w:vAlign w:val="center"/>
          </w:tcPr>
          <w:p w14:paraId="5F863201">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422EA26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55AFE3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A0B4F9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559F821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53E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17598C89">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A2668F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触摸式按键</w:t>
            </w:r>
          </w:p>
        </w:tc>
        <w:tc>
          <w:tcPr>
            <w:tcW w:w="3885" w:type="dxa"/>
            <w:tcBorders>
              <w:top w:val="single" w:color="auto" w:sz="4" w:space="0"/>
              <w:left w:val="single" w:color="auto" w:sz="4" w:space="0"/>
              <w:bottom w:val="single" w:color="auto" w:sz="4" w:space="0"/>
              <w:right w:val="single" w:color="auto" w:sz="4" w:space="0"/>
            </w:tcBorders>
            <w:vAlign w:val="center"/>
          </w:tcPr>
          <w:p w14:paraId="00BAEDAA">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NO/COM接点</w:t>
            </w:r>
          </w:p>
        </w:tc>
        <w:tc>
          <w:tcPr>
            <w:tcW w:w="887" w:type="dxa"/>
            <w:tcBorders>
              <w:top w:val="single" w:color="auto" w:sz="4" w:space="0"/>
              <w:left w:val="single" w:color="auto" w:sz="4" w:space="0"/>
              <w:bottom w:val="single" w:color="auto" w:sz="4" w:space="0"/>
              <w:right w:val="single" w:color="auto" w:sz="4" w:space="0"/>
            </w:tcBorders>
            <w:vAlign w:val="center"/>
          </w:tcPr>
          <w:p w14:paraId="6D775D6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489C79A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04259F9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157F1F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59EBEF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6A030D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729B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826DC62">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3FC6261E">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爆破按钮</w:t>
            </w:r>
          </w:p>
        </w:tc>
        <w:tc>
          <w:tcPr>
            <w:tcW w:w="3885" w:type="dxa"/>
            <w:tcBorders>
              <w:top w:val="single" w:color="auto" w:sz="4" w:space="0"/>
              <w:left w:val="single" w:color="auto" w:sz="4" w:space="0"/>
              <w:bottom w:val="single" w:color="auto" w:sz="4" w:space="0"/>
              <w:right w:val="single" w:color="auto" w:sz="4" w:space="0"/>
            </w:tcBorders>
            <w:vAlign w:val="center"/>
          </w:tcPr>
          <w:p w14:paraId="6B0B8EDD">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NO/COM接点</w:t>
            </w:r>
          </w:p>
        </w:tc>
        <w:tc>
          <w:tcPr>
            <w:tcW w:w="887" w:type="dxa"/>
            <w:tcBorders>
              <w:top w:val="single" w:color="auto" w:sz="4" w:space="0"/>
              <w:left w:val="single" w:color="auto" w:sz="4" w:space="0"/>
              <w:bottom w:val="single" w:color="auto" w:sz="4" w:space="0"/>
              <w:right w:val="single" w:color="auto" w:sz="4" w:space="0"/>
            </w:tcBorders>
            <w:vAlign w:val="center"/>
          </w:tcPr>
          <w:p w14:paraId="26B986F4">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4824D53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8B7239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8662E2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238645C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1E034DB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DF8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09CC8D31">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3D241E6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感应式卡片</w:t>
            </w:r>
          </w:p>
        </w:tc>
        <w:tc>
          <w:tcPr>
            <w:tcW w:w="3885" w:type="dxa"/>
            <w:tcBorders>
              <w:top w:val="single" w:color="auto" w:sz="4" w:space="0"/>
              <w:left w:val="single" w:color="auto" w:sz="4" w:space="0"/>
              <w:bottom w:val="single" w:color="auto" w:sz="4" w:space="0"/>
              <w:right w:val="single" w:color="auto" w:sz="4" w:space="0"/>
            </w:tcBorders>
            <w:vAlign w:val="center"/>
          </w:tcPr>
          <w:p w14:paraId="2AFC5FB2">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IC/ID卡</w:t>
            </w:r>
          </w:p>
        </w:tc>
        <w:tc>
          <w:tcPr>
            <w:tcW w:w="887" w:type="dxa"/>
            <w:tcBorders>
              <w:top w:val="single" w:color="auto" w:sz="4" w:space="0"/>
              <w:left w:val="single" w:color="auto" w:sz="4" w:space="0"/>
              <w:bottom w:val="single" w:color="auto" w:sz="4" w:space="0"/>
              <w:right w:val="single" w:color="auto" w:sz="4" w:space="0"/>
            </w:tcBorders>
            <w:vAlign w:val="center"/>
          </w:tcPr>
          <w:p w14:paraId="43B8BCFD">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张</w:t>
            </w:r>
          </w:p>
        </w:tc>
        <w:tc>
          <w:tcPr>
            <w:tcW w:w="952" w:type="dxa"/>
            <w:tcBorders>
              <w:top w:val="single" w:color="auto" w:sz="4" w:space="0"/>
              <w:left w:val="single" w:color="auto" w:sz="4" w:space="0"/>
              <w:bottom w:val="single" w:color="auto" w:sz="4" w:space="0"/>
              <w:right w:val="single" w:color="auto" w:sz="4" w:space="0"/>
            </w:tcBorders>
            <w:vAlign w:val="center"/>
          </w:tcPr>
          <w:p w14:paraId="5D043E9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0396F33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1E5503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FFE84A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E9D527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AC0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26F00D8E">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74D4F4E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授权发卡器</w:t>
            </w:r>
          </w:p>
        </w:tc>
        <w:tc>
          <w:tcPr>
            <w:tcW w:w="3885" w:type="dxa"/>
            <w:tcBorders>
              <w:top w:val="single" w:color="auto" w:sz="4" w:space="0"/>
              <w:left w:val="single" w:color="auto" w:sz="4" w:space="0"/>
              <w:bottom w:val="single" w:color="auto" w:sz="4" w:space="0"/>
              <w:right w:val="single" w:color="auto" w:sz="4" w:space="0"/>
            </w:tcBorders>
            <w:vAlign w:val="center"/>
          </w:tcPr>
          <w:p w14:paraId="34490D07">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支持Mifare卡（IC卡）刷卡；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支持USB2.0接口，即插即用，无需安装驱动；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发卡成功或失败有双色LED指示灯和蜂鸣器提示；</w:t>
            </w:r>
          </w:p>
        </w:tc>
        <w:tc>
          <w:tcPr>
            <w:tcW w:w="887" w:type="dxa"/>
            <w:tcBorders>
              <w:top w:val="single" w:color="auto" w:sz="4" w:space="0"/>
              <w:left w:val="single" w:color="auto" w:sz="4" w:space="0"/>
              <w:bottom w:val="single" w:color="auto" w:sz="4" w:space="0"/>
              <w:right w:val="single" w:color="auto" w:sz="4" w:space="0"/>
            </w:tcBorders>
            <w:vAlign w:val="center"/>
          </w:tcPr>
          <w:p w14:paraId="07AB10D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套</w:t>
            </w:r>
          </w:p>
        </w:tc>
        <w:tc>
          <w:tcPr>
            <w:tcW w:w="952" w:type="dxa"/>
            <w:tcBorders>
              <w:top w:val="single" w:color="auto" w:sz="4" w:space="0"/>
              <w:left w:val="single" w:color="auto" w:sz="4" w:space="0"/>
              <w:bottom w:val="single" w:color="auto" w:sz="4" w:space="0"/>
              <w:right w:val="single" w:color="auto" w:sz="4" w:space="0"/>
            </w:tcBorders>
            <w:vAlign w:val="center"/>
          </w:tcPr>
          <w:p w14:paraId="176E6891">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9032F7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72F477C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737685B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161B91C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5E96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187A6FD4">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8084FC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地址模块</w:t>
            </w:r>
          </w:p>
        </w:tc>
        <w:tc>
          <w:tcPr>
            <w:tcW w:w="3885" w:type="dxa"/>
            <w:tcBorders>
              <w:top w:val="single" w:color="auto" w:sz="4" w:space="0"/>
              <w:left w:val="single" w:color="auto" w:sz="4" w:space="0"/>
              <w:bottom w:val="single" w:color="auto" w:sz="4" w:space="0"/>
              <w:right w:val="single" w:color="auto" w:sz="4" w:space="0"/>
            </w:tcBorders>
            <w:vAlign w:val="center"/>
          </w:tcPr>
          <w:p w14:paraId="30FD650B">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单防区，可接入1路报警探测器，配套报警主机</w:t>
            </w:r>
          </w:p>
        </w:tc>
        <w:tc>
          <w:tcPr>
            <w:tcW w:w="887" w:type="dxa"/>
            <w:tcBorders>
              <w:top w:val="single" w:color="auto" w:sz="4" w:space="0"/>
              <w:left w:val="single" w:color="auto" w:sz="4" w:space="0"/>
              <w:bottom w:val="single" w:color="auto" w:sz="4" w:space="0"/>
              <w:right w:val="single" w:color="auto" w:sz="4" w:space="0"/>
            </w:tcBorders>
            <w:vAlign w:val="center"/>
          </w:tcPr>
          <w:p w14:paraId="0CA5F2D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32FC3D8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558B931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BB56B4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4E1B6B3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46F6522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EE9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F437FC1">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CCB1D7D">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声光报警装置</w:t>
            </w:r>
          </w:p>
        </w:tc>
        <w:tc>
          <w:tcPr>
            <w:tcW w:w="3885" w:type="dxa"/>
            <w:tcBorders>
              <w:top w:val="single" w:color="auto" w:sz="4" w:space="0"/>
              <w:left w:val="single" w:color="auto" w:sz="4" w:space="0"/>
              <w:bottom w:val="single" w:color="auto" w:sz="4" w:space="0"/>
              <w:right w:val="single" w:color="auto" w:sz="4" w:space="0"/>
            </w:tcBorders>
            <w:vAlign w:val="center"/>
          </w:tcPr>
          <w:p w14:paraId="334C110B">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光闪动次数/分钟：300±30次；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声压：108±3dB（30cm处）；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电压：DC12V，峰值电流：&lt;300mA；</w:t>
            </w:r>
          </w:p>
        </w:tc>
        <w:tc>
          <w:tcPr>
            <w:tcW w:w="887" w:type="dxa"/>
            <w:tcBorders>
              <w:top w:val="single" w:color="auto" w:sz="4" w:space="0"/>
              <w:left w:val="single" w:color="auto" w:sz="4" w:space="0"/>
              <w:bottom w:val="single" w:color="auto" w:sz="4" w:space="0"/>
              <w:right w:val="single" w:color="auto" w:sz="4" w:space="0"/>
            </w:tcBorders>
            <w:vAlign w:val="center"/>
          </w:tcPr>
          <w:p w14:paraId="4FBFE32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31BA48D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76A242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4D401B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627A602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893FDB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47A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525A68CC">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34FC293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报警喇叭</w:t>
            </w:r>
          </w:p>
        </w:tc>
        <w:tc>
          <w:tcPr>
            <w:tcW w:w="3885" w:type="dxa"/>
            <w:tcBorders>
              <w:top w:val="single" w:color="auto" w:sz="4" w:space="0"/>
              <w:left w:val="single" w:color="auto" w:sz="4" w:space="0"/>
              <w:bottom w:val="single" w:color="auto" w:sz="4" w:space="0"/>
              <w:right w:val="single" w:color="auto" w:sz="4" w:space="0"/>
            </w:tcBorders>
            <w:vAlign w:val="center"/>
          </w:tcPr>
          <w:p w14:paraId="49BB0D47">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大报警音量；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电压：DC12V，峰值电流：&lt;400mA；</w:t>
            </w:r>
          </w:p>
        </w:tc>
        <w:tc>
          <w:tcPr>
            <w:tcW w:w="887" w:type="dxa"/>
            <w:tcBorders>
              <w:top w:val="single" w:color="auto" w:sz="4" w:space="0"/>
              <w:left w:val="single" w:color="auto" w:sz="4" w:space="0"/>
              <w:bottom w:val="single" w:color="auto" w:sz="4" w:space="0"/>
              <w:right w:val="single" w:color="auto" w:sz="4" w:space="0"/>
            </w:tcBorders>
            <w:vAlign w:val="center"/>
          </w:tcPr>
          <w:p w14:paraId="6ABD9E5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4569BBB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53F4810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61C79B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7B0AD4B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24D2F5B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3EDD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04CAFF6E">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2B828D54">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蓄电池</w:t>
            </w:r>
          </w:p>
        </w:tc>
        <w:tc>
          <w:tcPr>
            <w:tcW w:w="3885" w:type="dxa"/>
            <w:tcBorders>
              <w:top w:val="single" w:color="auto" w:sz="4" w:space="0"/>
              <w:left w:val="single" w:color="auto" w:sz="4" w:space="0"/>
              <w:bottom w:val="single" w:color="auto" w:sz="4" w:space="0"/>
              <w:right w:val="single" w:color="auto" w:sz="4" w:space="0"/>
            </w:tcBorders>
            <w:vAlign w:val="center"/>
          </w:tcPr>
          <w:p w14:paraId="4A471EEB">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12V，7AH，市电断电给报警主机供电；</w:t>
            </w:r>
          </w:p>
        </w:tc>
        <w:tc>
          <w:tcPr>
            <w:tcW w:w="887" w:type="dxa"/>
            <w:tcBorders>
              <w:top w:val="single" w:color="auto" w:sz="4" w:space="0"/>
              <w:left w:val="single" w:color="auto" w:sz="4" w:space="0"/>
              <w:bottom w:val="single" w:color="auto" w:sz="4" w:space="0"/>
              <w:right w:val="single" w:color="auto" w:sz="4" w:space="0"/>
            </w:tcBorders>
            <w:vAlign w:val="center"/>
          </w:tcPr>
          <w:p w14:paraId="0AE0BCB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台</w:t>
            </w:r>
          </w:p>
        </w:tc>
        <w:tc>
          <w:tcPr>
            <w:tcW w:w="952" w:type="dxa"/>
            <w:tcBorders>
              <w:top w:val="single" w:color="auto" w:sz="4" w:space="0"/>
              <w:left w:val="single" w:color="auto" w:sz="4" w:space="0"/>
              <w:bottom w:val="single" w:color="auto" w:sz="4" w:space="0"/>
              <w:right w:val="single" w:color="auto" w:sz="4" w:space="0"/>
            </w:tcBorders>
            <w:vAlign w:val="center"/>
          </w:tcPr>
          <w:p w14:paraId="1B077F7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AC7C5B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704CDFE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67E9C3C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0383568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5BF2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196" w:type="dxa"/>
            <w:vMerge w:val="continue"/>
            <w:tcBorders>
              <w:left w:val="single" w:color="auto" w:sz="4" w:space="0"/>
              <w:right w:val="single" w:color="auto" w:sz="4" w:space="0"/>
            </w:tcBorders>
            <w:vAlign w:val="center"/>
          </w:tcPr>
          <w:p w14:paraId="0F8A82A4">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1942B5A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电池箱</w:t>
            </w:r>
          </w:p>
        </w:tc>
        <w:tc>
          <w:tcPr>
            <w:tcW w:w="3885" w:type="dxa"/>
            <w:tcBorders>
              <w:top w:val="single" w:color="auto" w:sz="4" w:space="0"/>
              <w:left w:val="single" w:color="auto" w:sz="4" w:space="0"/>
              <w:bottom w:val="single" w:color="auto" w:sz="4" w:space="0"/>
              <w:right w:val="single" w:color="auto" w:sz="4" w:space="0"/>
            </w:tcBorders>
            <w:vAlign w:val="center"/>
          </w:tcPr>
          <w:p w14:paraId="2B352B07">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配套蓄电池使用</w:t>
            </w:r>
          </w:p>
        </w:tc>
        <w:tc>
          <w:tcPr>
            <w:tcW w:w="887" w:type="dxa"/>
            <w:tcBorders>
              <w:top w:val="single" w:color="auto" w:sz="4" w:space="0"/>
              <w:left w:val="single" w:color="auto" w:sz="4" w:space="0"/>
              <w:bottom w:val="single" w:color="auto" w:sz="4" w:space="0"/>
              <w:right w:val="single" w:color="auto" w:sz="4" w:space="0"/>
            </w:tcBorders>
            <w:vAlign w:val="center"/>
          </w:tcPr>
          <w:p w14:paraId="1CD859B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33B2A9C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4412BF5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492EDA7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31E47DD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200BF64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EA9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B8B59C3">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4FA4A1B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50米红外对射探测器</w:t>
            </w:r>
          </w:p>
        </w:tc>
        <w:tc>
          <w:tcPr>
            <w:tcW w:w="3885" w:type="dxa"/>
            <w:tcBorders>
              <w:top w:val="single" w:color="auto" w:sz="4" w:space="0"/>
              <w:left w:val="single" w:color="auto" w:sz="4" w:space="0"/>
              <w:bottom w:val="single" w:color="auto" w:sz="4" w:space="0"/>
              <w:right w:val="single" w:color="auto" w:sz="4" w:space="0"/>
            </w:tcBorders>
            <w:vAlign w:val="center"/>
          </w:tcPr>
          <w:p w14:paraId="62D52514">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四光束主动红外对射；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探测距离50m；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报警输出NC/NO可选；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电压：DC12V，峰值电流：&lt;150mA；</w:t>
            </w:r>
          </w:p>
        </w:tc>
        <w:tc>
          <w:tcPr>
            <w:tcW w:w="887" w:type="dxa"/>
            <w:tcBorders>
              <w:top w:val="single" w:color="auto" w:sz="4" w:space="0"/>
              <w:left w:val="single" w:color="auto" w:sz="4" w:space="0"/>
              <w:bottom w:val="single" w:color="auto" w:sz="4" w:space="0"/>
              <w:right w:val="single" w:color="auto" w:sz="4" w:space="0"/>
            </w:tcBorders>
            <w:vAlign w:val="center"/>
          </w:tcPr>
          <w:p w14:paraId="633FA37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对</w:t>
            </w:r>
          </w:p>
        </w:tc>
        <w:tc>
          <w:tcPr>
            <w:tcW w:w="952" w:type="dxa"/>
            <w:tcBorders>
              <w:top w:val="single" w:color="auto" w:sz="4" w:space="0"/>
              <w:left w:val="single" w:color="auto" w:sz="4" w:space="0"/>
              <w:bottom w:val="single" w:color="auto" w:sz="4" w:space="0"/>
              <w:right w:val="single" w:color="auto" w:sz="4" w:space="0"/>
            </w:tcBorders>
            <w:vAlign w:val="center"/>
          </w:tcPr>
          <w:p w14:paraId="05CCCA8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6D95C1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7B3C28C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3E39629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1EA36D9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28A9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285C7CEA">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DFEC21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100米红外对射探测器</w:t>
            </w:r>
          </w:p>
        </w:tc>
        <w:tc>
          <w:tcPr>
            <w:tcW w:w="3885" w:type="dxa"/>
            <w:tcBorders>
              <w:top w:val="single" w:color="auto" w:sz="4" w:space="0"/>
              <w:left w:val="single" w:color="auto" w:sz="4" w:space="0"/>
              <w:bottom w:val="single" w:color="auto" w:sz="4" w:space="0"/>
              <w:right w:val="single" w:color="auto" w:sz="4" w:space="0"/>
            </w:tcBorders>
            <w:vAlign w:val="center"/>
          </w:tcPr>
          <w:p w14:paraId="40672258">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四光束主动红外对射；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探测距离100m；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报警输出NC/NO可选；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电压：DC12V，峰值电流：&lt;150mA；</w:t>
            </w:r>
          </w:p>
        </w:tc>
        <w:tc>
          <w:tcPr>
            <w:tcW w:w="887" w:type="dxa"/>
            <w:tcBorders>
              <w:top w:val="single" w:color="auto" w:sz="4" w:space="0"/>
              <w:left w:val="single" w:color="auto" w:sz="4" w:space="0"/>
              <w:bottom w:val="single" w:color="auto" w:sz="4" w:space="0"/>
              <w:right w:val="single" w:color="auto" w:sz="4" w:space="0"/>
            </w:tcBorders>
            <w:vAlign w:val="center"/>
          </w:tcPr>
          <w:p w14:paraId="2491192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对</w:t>
            </w:r>
          </w:p>
        </w:tc>
        <w:tc>
          <w:tcPr>
            <w:tcW w:w="952" w:type="dxa"/>
            <w:tcBorders>
              <w:top w:val="single" w:color="auto" w:sz="4" w:space="0"/>
              <w:left w:val="single" w:color="auto" w:sz="4" w:space="0"/>
              <w:bottom w:val="single" w:color="auto" w:sz="4" w:space="0"/>
              <w:right w:val="single" w:color="auto" w:sz="4" w:space="0"/>
            </w:tcBorders>
            <w:vAlign w:val="center"/>
          </w:tcPr>
          <w:p w14:paraId="3120EB4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B72EA7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6A3BB24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B35521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6D0388D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6841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0D3844AF">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718448F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150米红外对射探测器</w:t>
            </w:r>
          </w:p>
        </w:tc>
        <w:tc>
          <w:tcPr>
            <w:tcW w:w="3885" w:type="dxa"/>
            <w:tcBorders>
              <w:top w:val="single" w:color="auto" w:sz="4" w:space="0"/>
              <w:left w:val="single" w:color="auto" w:sz="4" w:space="0"/>
              <w:bottom w:val="single" w:color="auto" w:sz="4" w:space="0"/>
              <w:right w:val="single" w:color="auto" w:sz="4" w:space="0"/>
            </w:tcBorders>
            <w:vAlign w:val="center"/>
          </w:tcPr>
          <w:p w14:paraId="4AAF4213">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四光束主动红外对射；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探测距离150m；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报警输出NC/NO可选；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电压：DC12V，峰值电流：&lt;150mA；</w:t>
            </w:r>
          </w:p>
        </w:tc>
        <w:tc>
          <w:tcPr>
            <w:tcW w:w="887" w:type="dxa"/>
            <w:tcBorders>
              <w:top w:val="single" w:color="auto" w:sz="4" w:space="0"/>
              <w:left w:val="single" w:color="auto" w:sz="4" w:space="0"/>
              <w:bottom w:val="single" w:color="auto" w:sz="4" w:space="0"/>
              <w:right w:val="single" w:color="auto" w:sz="4" w:space="0"/>
            </w:tcBorders>
            <w:vAlign w:val="center"/>
          </w:tcPr>
          <w:p w14:paraId="1BCA743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对</w:t>
            </w:r>
          </w:p>
        </w:tc>
        <w:tc>
          <w:tcPr>
            <w:tcW w:w="952" w:type="dxa"/>
            <w:tcBorders>
              <w:top w:val="single" w:color="auto" w:sz="4" w:space="0"/>
              <w:left w:val="single" w:color="auto" w:sz="4" w:space="0"/>
              <w:bottom w:val="single" w:color="auto" w:sz="4" w:space="0"/>
              <w:right w:val="single" w:color="auto" w:sz="4" w:space="0"/>
            </w:tcBorders>
            <w:vAlign w:val="center"/>
          </w:tcPr>
          <w:p w14:paraId="1493DB72">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2719C8A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797205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E9A90D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2DC95FC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71FE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C96ECC5">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9E5BB1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200米红外对射探测器</w:t>
            </w:r>
          </w:p>
        </w:tc>
        <w:tc>
          <w:tcPr>
            <w:tcW w:w="3885" w:type="dxa"/>
            <w:tcBorders>
              <w:top w:val="single" w:color="auto" w:sz="4" w:space="0"/>
              <w:left w:val="single" w:color="auto" w:sz="4" w:space="0"/>
              <w:bottom w:val="single" w:color="auto" w:sz="4" w:space="0"/>
              <w:right w:val="single" w:color="auto" w:sz="4" w:space="0"/>
            </w:tcBorders>
            <w:vAlign w:val="center"/>
          </w:tcPr>
          <w:p w14:paraId="502F8126">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四光束主动红外对射；</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探测距离200m；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报警输出NC/NO可选；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电压：DC12V，峰值电流：&lt;150mA；</w:t>
            </w:r>
          </w:p>
        </w:tc>
        <w:tc>
          <w:tcPr>
            <w:tcW w:w="887" w:type="dxa"/>
            <w:tcBorders>
              <w:top w:val="single" w:color="auto" w:sz="4" w:space="0"/>
              <w:left w:val="single" w:color="auto" w:sz="4" w:space="0"/>
              <w:bottom w:val="single" w:color="auto" w:sz="4" w:space="0"/>
              <w:right w:val="single" w:color="auto" w:sz="4" w:space="0"/>
            </w:tcBorders>
            <w:vAlign w:val="center"/>
          </w:tcPr>
          <w:p w14:paraId="70CEAC7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对</w:t>
            </w:r>
          </w:p>
        </w:tc>
        <w:tc>
          <w:tcPr>
            <w:tcW w:w="952" w:type="dxa"/>
            <w:tcBorders>
              <w:top w:val="single" w:color="auto" w:sz="4" w:space="0"/>
              <w:left w:val="single" w:color="auto" w:sz="4" w:space="0"/>
              <w:bottom w:val="single" w:color="auto" w:sz="4" w:space="0"/>
              <w:right w:val="single" w:color="auto" w:sz="4" w:space="0"/>
            </w:tcBorders>
            <w:vAlign w:val="center"/>
          </w:tcPr>
          <w:p w14:paraId="10C27BE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2967B09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3BE79FB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5B099C3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107EE6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C84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72E2157A">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5E29169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I型红外对射探测器支架</w:t>
            </w:r>
          </w:p>
        </w:tc>
        <w:tc>
          <w:tcPr>
            <w:tcW w:w="3885" w:type="dxa"/>
            <w:tcBorders>
              <w:top w:val="single" w:color="auto" w:sz="4" w:space="0"/>
              <w:left w:val="single" w:color="auto" w:sz="4" w:space="0"/>
              <w:bottom w:val="single" w:color="auto" w:sz="4" w:space="0"/>
              <w:right w:val="single" w:color="auto" w:sz="4" w:space="0"/>
            </w:tcBorders>
            <w:vAlign w:val="center"/>
          </w:tcPr>
          <w:p w14:paraId="209B9BC8">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不锈钢材质；配套红外对射探测器使用；</w:t>
            </w:r>
          </w:p>
        </w:tc>
        <w:tc>
          <w:tcPr>
            <w:tcW w:w="887" w:type="dxa"/>
            <w:tcBorders>
              <w:top w:val="single" w:color="auto" w:sz="4" w:space="0"/>
              <w:left w:val="single" w:color="auto" w:sz="4" w:space="0"/>
              <w:bottom w:val="single" w:color="auto" w:sz="4" w:space="0"/>
              <w:right w:val="single" w:color="auto" w:sz="4" w:space="0"/>
            </w:tcBorders>
            <w:vAlign w:val="center"/>
          </w:tcPr>
          <w:p w14:paraId="5E066B5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支</w:t>
            </w:r>
          </w:p>
        </w:tc>
        <w:tc>
          <w:tcPr>
            <w:tcW w:w="952" w:type="dxa"/>
            <w:tcBorders>
              <w:top w:val="single" w:color="auto" w:sz="4" w:space="0"/>
              <w:left w:val="single" w:color="auto" w:sz="4" w:space="0"/>
              <w:bottom w:val="single" w:color="auto" w:sz="4" w:space="0"/>
              <w:right w:val="single" w:color="auto" w:sz="4" w:space="0"/>
            </w:tcBorders>
            <w:vAlign w:val="center"/>
          </w:tcPr>
          <w:p w14:paraId="0381485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2B9EE5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38B6C0D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378D88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68A5802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05A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FCFE149">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64CDC8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L型红外对射探测器支架</w:t>
            </w:r>
          </w:p>
        </w:tc>
        <w:tc>
          <w:tcPr>
            <w:tcW w:w="3885" w:type="dxa"/>
            <w:tcBorders>
              <w:top w:val="single" w:color="auto" w:sz="4" w:space="0"/>
              <w:left w:val="single" w:color="auto" w:sz="4" w:space="0"/>
              <w:bottom w:val="single" w:color="auto" w:sz="4" w:space="0"/>
              <w:right w:val="single" w:color="auto" w:sz="4" w:space="0"/>
            </w:tcBorders>
            <w:vAlign w:val="center"/>
          </w:tcPr>
          <w:p w14:paraId="7805E706">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不锈钢材质；配套红外对射探测器使用；</w:t>
            </w:r>
          </w:p>
        </w:tc>
        <w:tc>
          <w:tcPr>
            <w:tcW w:w="887" w:type="dxa"/>
            <w:tcBorders>
              <w:top w:val="single" w:color="auto" w:sz="4" w:space="0"/>
              <w:left w:val="single" w:color="auto" w:sz="4" w:space="0"/>
              <w:bottom w:val="single" w:color="auto" w:sz="4" w:space="0"/>
              <w:right w:val="single" w:color="auto" w:sz="4" w:space="0"/>
            </w:tcBorders>
            <w:vAlign w:val="center"/>
          </w:tcPr>
          <w:p w14:paraId="7A0EA73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支</w:t>
            </w:r>
          </w:p>
        </w:tc>
        <w:tc>
          <w:tcPr>
            <w:tcW w:w="952" w:type="dxa"/>
            <w:tcBorders>
              <w:top w:val="single" w:color="auto" w:sz="4" w:space="0"/>
              <w:left w:val="single" w:color="auto" w:sz="4" w:space="0"/>
              <w:bottom w:val="single" w:color="auto" w:sz="4" w:space="0"/>
              <w:right w:val="single" w:color="auto" w:sz="4" w:space="0"/>
            </w:tcBorders>
            <w:vAlign w:val="center"/>
          </w:tcPr>
          <w:p w14:paraId="46D413E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76479B5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D8FEF3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7E92454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BE4AE6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719D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7DEE1E41">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2518506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红外三鉴探测器</w:t>
            </w:r>
          </w:p>
        </w:tc>
        <w:tc>
          <w:tcPr>
            <w:tcW w:w="3885" w:type="dxa"/>
            <w:tcBorders>
              <w:top w:val="single" w:color="auto" w:sz="4" w:space="0"/>
              <w:left w:val="single" w:color="auto" w:sz="4" w:space="0"/>
              <w:bottom w:val="single" w:color="auto" w:sz="4" w:space="0"/>
              <w:right w:val="single" w:color="auto" w:sz="4" w:space="0"/>
            </w:tcBorders>
            <w:vAlign w:val="center"/>
          </w:tcPr>
          <w:p w14:paraId="016BFB12">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微波+被动红外+人工智能复合型三鉴探测器；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探测范围：12m/90°；抗白光等级：20000Lux；</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报警输出NC/NO可选；</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电压：DC9~16V，峰值电流：&lt;30mA；</w:t>
            </w:r>
          </w:p>
        </w:tc>
        <w:tc>
          <w:tcPr>
            <w:tcW w:w="887" w:type="dxa"/>
            <w:tcBorders>
              <w:top w:val="single" w:color="auto" w:sz="4" w:space="0"/>
              <w:left w:val="single" w:color="auto" w:sz="4" w:space="0"/>
              <w:bottom w:val="single" w:color="auto" w:sz="4" w:space="0"/>
              <w:right w:val="single" w:color="auto" w:sz="4" w:space="0"/>
            </w:tcBorders>
            <w:vAlign w:val="center"/>
          </w:tcPr>
          <w:p w14:paraId="76DA3B5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1E11233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015D85E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666CFA2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2909CCA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5AD08B3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7367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BE3D669">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5496FF4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DC24V开关电源</w:t>
            </w:r>
          </w:p>
        </w:tc>
        <w:tc>
          <w:tcPr>
            <w:tcW w:w="3885" w:type="dxa"/>
            <w:tcBorders>
              <w:top w:val="single" w:color="auto" w:sz="4" w:space="0"/>
              <w:left w:val="single" w:color="auto" w:sz="4" w:space="0"/>
              <w:bottom w:val="single" w:color="auto" w:sz="4" w:space="0"/>
              <w:right w:val="single" w:color="auto" w:sz="4" w:space="0"/>
            </w:tcBorders>
            <w:vAlign w:val="center"/>
          </w:tcPr>
          <w:p w14:paraId="2E4EC4F0">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电压DC24V,电流15A</w:t>
            </w:r>
          </w:p>
        </w:tc>
        <w:tc>
          <w:tcPr>
            <w:tcW w:w="887" w:type="dxa"/>
            <w:tcBorders>
              <w:top w:val="single" w:color="auto" w:sz="4" w:space="0"/>
              <w:left w:val="single" w:color="auto" w:sz="4" w:space="0"/>
              <w:bottom w:val="single" w:color="auto" w:sz="4" w:space="0"/>
              <w:right w:val="single" w:color="auto" w:sz="4" w:space="0"/>
            </w:tcBorders>
            <w:vAlign w:val="center"/>
          </w:tcPr>
          <w:p w14:paraId="4E72CA2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679F31F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298A122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B879C3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4762E8E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2678123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35D3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221B8092">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E29359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DC12V开关电源</w:t>
            </w:r>
          </w:p>
        </w:tc>
        <w:tc>
          <w:tcPr>
            <w:tcW w:w="3885" w:type="dxa"/>
            <w:tcBorders>
              <w:top w:val="single" w:color="auto" w:sz="4" w:space="0"/>
              <w:left w:val="single" w:color="auto" w:sz="4" w:space="0"/>
              <w:bottom w:val="single" w:color="auto" w:sz="4" w:space="0"/>
              <w:right w:val="single" w:color="auto" w:sz="4" w:space="0"/>
            </w:tcBorders>
            <w:vAlign w:val="center"/>
          </w:tcPr>
          <w:p w14:paraId="045FD59F">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电压DC12V,电流30A</w:t>
            </w:r>
          </w:p>
        </w:tc>
        <w:tc>
          <w:tcPr>
            <w:tcW w:w="887" w:type="dxa"/>
            <w:tcBorders>
              <w:top w:val="single" w:color="auto" w:sz="4" w:space="0"/>
              <w:left w:val="single" w:color="auto" w:sz="4" w:space="0"/>
              <w:bottom w:val="single" w:color="auto" w:sz="4" w:space="0"/>
              <w:right w:val="single" w:color="auto" w:sz="4" w:space="0"/>
            </w:tcBorders>
            <w:vAlign w:val="center"/>
          </w:tcPr>
          <w:p w14:paraId="4803086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72463032">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0520C43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423B898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06A2E1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4EAEB82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632E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1196" w:type="dxa"/>
            <w:vMerge w:val="continue"/>
            <w:tcBorders>
              <w:left w:val="single" w:color="auto" w:sz="4" w:space="0"/>
              <w:right w:val="single" w:color="auto" w:sz="4" w:space="0"/>
            </w:tcBorders>
            <w:vAlign w:val="center"/>
          </w:tcPr>
          <w:p w14:paraId="62131CC6">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071014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光纤收发器</w:t>
            </w:r>
          </w:p>
        </w:tc>
        <w:tc>
          <w:tcPr>
            <w:tcW w:w="3885" w:type="dxa"/>
            <w:tcBorders>
              <w:top w:val="single" w:color="auto" w:sz="4" w:space="0"/>
              <w:left w:val="single" w:color="auto" w:sz="4" w:space="0"/>
              <w:bottom w:val="single" w:color="auto" w:sz="4" w:space="0"/>
              <w:right w:val="single" w:color="auto" w:sz="4" w:space="0"/>
            </w:tcBorders>
            <w:vAlign w:val="center"/>
          </w:tcPr>
          <w:p w14:paraId="251F5290">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a)光纤接口：FC；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b)光纤芯数：单纤双向传输；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c)工作波长：1310nm（TX）/1550nm（RX）；</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d)出纤光功率LD：光源(-11～-4)dBm；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e)接收灵敏度：≥-26dBm；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f)网络接口：RJ45；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g)传输速率：≥100Mbps；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h)环境温度：-10℃～+70℃；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i)环境湿度：10%～95%RH，无冷凝；</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j)EMC相关指标应满足《远动终端设备》GB/T13729-2002规定中4级的要求。</w:t>
            </w:r>
          </w:p>
        </w:tc>
        <w:tc>
          <w:tcPr>
            <w:tcW w:w="887" w:type="dxa"/>
            <w:tcBorders>
              <w:top w:val="single" w:color="auto" w:sz="4" w:space="0"/>
              <w:left w:val="single" w:color="auto" w:sz="4" w:space="0"/>
              <w:bottom w:val="single" w:color="auto" w:sz="4" w:space="0"/>
              <w:right w:val="single" w:color="auto" w:sz="4" w:space="0"/>
            </w:tcBorders>
            <w:vAlign w:val="center"/>
          </w:tcPr>
          <w:p w14:paraId="2B29F65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1FDA16B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4999AAE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28AD28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3CBFECB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6D1FCF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2FEC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BC0B79A">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9C6DD6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柜式箱体</w:t>
            </w:r>
          </w:p>
        </w:tc>
        <w:tc>
          <w:tcPr>
            <w:tcW w:w="3885" w:type="dxa"/>
            <w:tcBorders>
              <w:top w:val="single" w:color="auto" w:sz="4" w:space="0"/>
              <w:left w:val="single" w:color="auto" w:sz="4" w:space="0"/>
              <w:bottom w:val="single" w:color="auto" w:sz="4" w:space="0"/>
              <w:right w:val="single" w:color="auto" w:sz="4" w:space="0"/>
            </w:tcBorders>
            <w:vAlign w:val="center"/>
          </w:tcPr>
          <w:p w14:paraId="6C674D77">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柜体防护等级：不低于IP30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柜体尺寸：宽800mm、深600mm、高2260mm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颜色：RAL7035</w:t>
            </w:r>
          </w:p>
        </w:tc>
        <w:tc>
          <w:tcPr>
            <w:tcW w:w="887" w:type="dxa"/>
            <w:tcBorders>
              <w:top w:val="single" w:color="auto" w:sz="4" w:space="0"/>
              <w:left w:val="single" w:color="auto" w:sz="4" w:space="0"/>
              <w:bottom w:val="single" w:color="auto" w:sz="4" w:space="0"/>
              <w:right w:val="single" w:color="auto" w:sz="4" w:space="0"/>
            </w:tcBorders>
            <w:vAlign w:val="center"/>
          </w:tcPr>
          <w:p w14:paraId="5FF3911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1A536F2D">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5684E0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73F3D5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38ADC6F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185121F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753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551067E7">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58654332">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配电箱</w:t>
            </w:r>
          </w:p>
        </w:tc>
        <w:tc>
          <w:tcPr>
            <w:tcW w:w="3885" w:type="dxa"/>
            <w:tcBorders>
              <w:top w:val="single" w:color="auto" w:sz="4" w:space="0"/>
              <w:left w:val="single" w:color="auto" w:sz="4" w:space="0"/>
              <w:bottom w:val="single" w:color="auto" w:sz="4" w:space="0"/>
              <w:right w:val="single" w:color="auto" w:sz="4" w:space="0"/>
            </w:tcBorders>
            <w:vAlign w:val="center"/>
          </w:tcPr>
          <w:p w14:paraId="6AA8D57C">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304不锈钢材质，具备接地、防水、防雷功能，配置2P空开、进线电源防雷模块、接线端子、光纤熔接盒</w:t>
            </w:r>
          </w:p>
        </w:tc>
        <w:tc>
          <w:tcPr>
            <w:tcW w:w="887" w:type="dxa"/>
            <w:tcBorders>
              <w:top w:val="single" w:color="auto" w:sz="4" w:space="0"/>
              <w:left w:val="single" w:color="auto" w:sz="4" w:space="0"/>
              <w:bottom w:val="single" w:color="auto" w:sz="4" w:space="0"/>
              <w:right w:val="single" w:color="auto" w:sz="4" w:space="0"/>
            </w:tcBorders>
            <w:vAlign w:val="center"/>
          </w:tcPr>
          <w:p w14:paraId="194308E2">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754B643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7C1A28F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6A53B19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4B8F844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C6112F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5395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1196" w:type="dxa"/>
            <w:vMerge w:val="continue"/>
            <w:tcBorders>
              <w:left w:val="single" w:color="auto" w:sz="4" w:space="0"/>
              <w:right w:val="single" w:color="auto" w:sz="4" w:space="0"/>
            </w:tcBorders>
            <w:vAlign w:val="center"/>
          </w:tcPr>
          <w:p w14:paraId="633BC4BE">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38AC429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汇聚终端箱</w:t>
            </w:r>
          </w:p>
        </w:tc>
        <w:tc>
          <w:tcPr>
            <w:tcW w:w="3885" w:type="dxa"/>
            <w:tcBorders>
              <w:top w:val="single" w:color="auto" w:sz="4" w:space="0"/>
              <w:left w:val="single" w:color="auto" w:sz="4" w:space="0"/>
              <w:bottom w:val="single" w:color="auto" w:sz="4" w:space="0"/>
              <w:right w:val="single" w:color="auto" w:sz="4" w:space="0"/>
            </w:tcBorders>
            <w:vAlign w:val="center"/>
          </w:tcPr>
          <w:p w14:paraId="20036EC5">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尺寸：1000mm*800mm*600mm；304不锈钢材质，壁厚不低于1.2mm；前后单开门，门板厚度不低于1.5mm；散热风扇；防护等级：IP54；含：2P空开、电源避雷器、8位防雷PDU、配线端子排、理线架、层板、48口OPF架（熔纤配件满配）、电源适配器</w:t>
            </w:r>
          </w:p>
        </w:tc>
        <w:tc>
          <w:tcPr>
            <w:tcW w:w="887" w:type="dxa"/>
            <w:tcBorders>
              <w:top w:val="single" w:color="auto" w:sz="4" w:space="0"/>
              <w:left w:val="single" w:color="auto" w:sz="4" w:space="0"/>
              <w:bottom w:val="single" w:color="auto" w:sz="4" w:space="0"/>
              <w:right w:val="single" w:color="auto" w:sz="4" w:space="0"/>
            </w:tcBorders>
            <w:vAlign w:val="center"/>
          </w:tcPr>
          <w:p w14:paraId="1E81A08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3340D05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02BE3D3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A73B36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618318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C90935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7E9A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4C116ECB">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4E58E7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线式传输设备</w:t>
            </w:r>
          </w:p>
        </w:tc>
        <w:tc>
          <w:tcPr>
            <w:tcW w:w="3885" w:type="dxa"/>
            <w:tcBorders>
              <w:top w:val="single" w:color="auto" w:sz="4" w:space="0"/>
              <w:left w:val="single" w:color="auto" w:sz="4" w:space="0"/>
              <w:bottom w:val="single" w:color="auto" w:sz="4" w:space="0"/>
              <w:right w:val="single" w:color="auto" w:sz="4" w:space="0"/>
            </w:tcBorders>
            <w:vAlign w:val="center"/>
          </w:tcPr>
          <w:p w14:paraId="6EE9EF89">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超五类及以上屏蔽双绞线</w:t>
            </w:r>
          </w:p>
        </w:tc>
        <w:tc>
          <w:tcPr>
            <w:tcW w:w="887" w:type="dxa"/>
            <w:tcBorders>
              <w:top w:val="single" w:color="auto" w:sz="4" w:space="0"/>
              <w:left w:val="single" w:color="auto" w:sz="4" w:space="0"/>
              <w:bottom w:val="single" w:color="auto" w:sz="4" w:space="0"/>
              <w:right w:val="single" w:color="auto" w:sz="4" w:space="0"/>
            </w:tcBorders>
            <w:vAlign w:val="center"/>
          </w:tcPr>
          <w:p w14:paraId="103D4DE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952" w:type="dxa"/>
            <w:tcBorders>
              <w:top w:val="single" w:color="auto" w:sz="4" w:space="0"/>
              <w:left w:val="single" w:color="auto" w:sz="4" w:space="0"/>
              <w:bottom w:val="single" w:color="auto" w:sz="4" w:space="0"/>
              <w:right w:val="single" w:color="auto" w:sz="4" w:space="0"/>
            </w:tcBorders>
            <w:vAlign w:val="center"/>
          </w:tcPr>
          <w:p w14:paraId="1A2D4EA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23700</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F9E396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31591FD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230656F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03FFEC5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D6C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96" w:type="dxa"/>
            <w:vMerge w:val="continue"/>
            <w:tcBorders>
              <w:left w:val="single" w:color="auto" w:sz="4" w:space="0"/>
              <w:right w:val="single" w:color="auto" w:sz="4" w:space="0"/>
            </w:tcBorders>
            <w:vAlign w:val="center"/>
          </w:tcPr>
          <w:p w14:paraId="142CCCAB">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3ECAB9CE">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4芯光纤传导设备</w:t>
            </w:r>
          </w:p>
        </w:tc>
        <w:tc>
          <w:tcPr>
            <w:tcW w:w="3885" w:type="dxa"/>
            <w:tcBorders>
              <w:top w:val="single" w:color="auto" w:sz="4" w:space="0"/>
              <w:left w:val="single" w:color="auto" w:sz="4" w:space="0"/>
              <w:bottom w:val="single" w:color="auto" w:sz="4" w:space="0"/>
              <w:right w:val="single" w:color="auto" w:sz="4" w:space="0"/>
            </w:tcBorders>
            <w:vAlign w:val="center"/>
          </w:tcPr>
          <w:p w14:paraId="142DD1DC">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4芯单模室外铠装防鼠咬光缆</w:t>
            </w:r>
          </w:p>
        </w:tc>
        <w:tc>
          <w:tcPr>
            <w:tcW w:w="887" w:type="dxa"/>
            <w:tcBorders>
              <w:top w:val="single" w:color="auto" w:sz="4" w:space="0"/>
              <w:left w:val="single" w:color="auto" w:sz="4" w:space="0"/>
              <w:bottom w:val="single" w:color="auto" w:sz="4" w:space="0"/>
              <w:right w:val="single" w:color="auto" w:sz="4" w:space="0"/>
            </w:tcBorders>
            <w:vAlign w:val="center"/>
          </w:tcPr>
          <w:p w14:paraId="48D03F9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952" w:type="dxa"/>
            <w:tcBorders>
              <w:top w:val="single" w:color="auto" w:sz="4" w:space="0"/>
              <w:left w:val="single" w:color="auto" w:sz="4" w:space="0"/>
              <w:bottom w:val="single" w:color="auto" w:sz="4" w:space="0"/>
              <w:right w:val="single" w:color="auto" w:sz="4" w:space="0"/>
            </w:tcBorders>
            <w:vAlign w:val="center"/>
          </w:tcPr>
          <w:p w14:paraId="00AF907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23700</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9F9678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6653CD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862683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205F9A6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68AD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5158172D">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448EA171">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8芯光纤传导设备</w:t>
            </w:r>
          </w:p>
        </w:tc>
        <w:tc>
          <w:tcPr>
            <w:tcW w:w="3885" w:type="dxa"/>
            <w:tcBorders>
              <w:top w:val="single" w:color="auto" w:sz="4" w:space="0"/>
              <w:left w:val="single" w:color="auto" w:sz="4" w:space="0"/>
              <w:bottom w:val="single" w:color="auto" w:sz="4" w:space="0"/>
              <w:right w:val="single" w:color="auto" w:sz="4" w:space="0"/>
            </w:tcBorders>
            <w:vAlign w:val="center"/>
          </w:tcPr>
          <w:p w14:paraId="639B6F9E">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8芯单模室外铠装防鼠咬光缆</w:t>
            </w:r>
          </w:p>
        </w:tc>
        <w:tc>
          <w:tcPr>
            <w:tcW w:w="887" w:type="dxa"/>
            <w:tcBorders>
              <w:top w:val="single" w:color="auto" w:sz="4" w:space="0"/>
              <w:left w:val="single" w:color="auto" w:sz="4" w:space="0"/>
              <w:bottom w:val="single" w:color="auto" w:sz="4" w:space="0"/>
              <w:right w:val="single" w:color="auto" w:sz="4" w:space="0"/>
            </w:tcBorders>
            <w:vAlign w:val="center"/>
          </w:tcPr>
          <w:p w14:paraId="5797F30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952" w:type="dxa"/>
            <w:tcBorders>
              <w:top w:val="single" w:color="auto" w:sz="4" w:space="0"/>
              <w:left w:val="single" w:color="auto" w:sz="4" w:space="0"/>
              <w:bottom w:val="single" w:color="auto" w:sz="4" w:space="0"/>
              <w:right w:val="single" w:color="auto" w:sz="4" w:space="0"/>
            </w:tcBorders>
            <w:vAlign w:val="center"/>
          </w:tcPr>
          <w:p w14:paraId="6FBE604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23700</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984E2F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99A19D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477506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4339347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E25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39447174">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1E9BF3C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24芯光纤传导设备</w:t>
            </w:r>
          </w:p>
        </w:tc>
        <w:tc>
          <w:tcPr>
            <w:tcW w:w="3885" w:type="dxa"/>
            <w:tcBorders>
              <w:top w:val="single" w:color="auto" w:sz="4" w:space="0"/>
              <w:left w:val="single" w:color="auto" w:sz="4" w:space="0"/>
              <w:bottom w:val="single" w:color="auto" w:sz="4" w:space="0"/>
              <w:right w:val="single" w:color="auto" w:sz="4" w:space="0"/>
            </w:tcBorders>
            <w:vAlign w:val="center"/>
          </w:tcPr>
          <w:p w14:paraId="77143638">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24芯单模室外铠装防鼠咬光缆</w:t>
            </w:r>
          </w:p>
        </w:tc>
        <w:tc>
          <w:tcPr>
            <w:tcW w:w="887" w:type="dxa"/>
            <w:tcBorders>
              <w:top w:val="single" w:color="auto" w:sz="4" w:space="0"/>
              <w:left w:val="single" w:color="auto" w:sz="4" w:space="0"/>
              <w:bottom w:val="single" w:color="auto" w:sz="4" w:space="0"/>
              <w:right w:val="single" w:color="auto" w:sz="4" w:space="0"/>
            </w:tcBorders>
            <w:vAlign w:val="center"/>
          </w:tcPr>
          <w:p w14:paraId="100FB32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952" w:type="dxa"/>
            <w:tcBorders>
              <w:top w:val="single" w:color="auto" w:sz="4" w:space="0"/>
              <w:left w:val="single" w:color="auto" w:sz="4" w:space="0"/>
              <w:bottom w:val="single" w:color="auto" w:sz="4" w:space="0"/>
              <w:right w:val="single" w:color="auto" w:sz="4" w:space="0"/>
            </w:tcBorders>
            <w:vAlign w:val="center"/>
          </w:tcPr>
          <w:p w14:paraId="78E8B804">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23700</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0FD6324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3C49368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4BDCC7B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56542DF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3EAE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518D826D">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6B200BE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单模单纤跳线FC-FC(3米)</w:t>
            </w:r>
          </w:p>
        </w:tc>
        <w:tc>
          <w:tcPr>
            <w:tcW w:w="3885" w:type="dxa"/>
            <w:tcBorders>
              <w:top w:val="single" w:color="auto" w:sz="4" w:space="0"/>
              <w:left w:val="single" w:color="auto" w:sz="4" w:space="0"/>
              <w:bottom w:val="single" w:color="auto" w:sz="4" w:space="0"/>
              <w:right w:val="single" w:color="auto" w:sz="4" w:space="0"/>
            </w:tcBorders>
            <w:vAlign w:val="center"/>
          </w:tcPr>
          <w:p w14:paraId="6A7AF21D">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单模单纤跳线FC-FC(15米)</w:t>
            </w:r>
          </w:p>
        </w:tc>
        <w:tc>
          <w:tcPr>
            <w:tcW w:w="887" w:type="dxa"/>
            <w:tcBorders>
              <w:top w:val="single" w:color="auto" w:sz="4" w:space="0"/>
              <w:left w:val="single" w:color="auto" w:sz="4" w:space="0"/>
              <w:bottom w:val="single" w:color="auto" w:sz="4" w:space="0"/>
              <w:right w:val="single" w:color="auto" w:sz="4" w:space="0"/>
            </w:tcBorders>
            <w:vAlign w:val="center"/>
          </w:tcPr>
          <w:p w14:paraId="29875C3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952" w:type="dxa"/>
            <w:tcBorders>
              <w:top w:val="single" w:color="auto" w:sz="4" w:space="0"/>
              <w:left w:val="single" w:color="auto" w:sz="4" w:space="0"/>
              <w:bottom w:val="single" w:color="auto" w:sz="4" w:space="0"/>
              <w:right w:val="single" w:color="auto" w:sz="4" w:space="0"/>
            </w:tcBorders>
            <w:vAlign w:val="center"/>
          </w:tcPr>
          <w:p w14:paraId="193D371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356A82E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887B3F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702DF2D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4423278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7A1D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4A0A256">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1930A8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单模单纤跳线FC-LC(3米)</w:t>
            </w:r>
          </w:p>
        </w:tc>
        <w:tc>
          <w:tcPr>
            <w:tcW w:w="3885" w:type="dxa"/>
            <w:tcBorders>
              <w:top w:val="single" w:color="auto" w:sz="4" w:space="0"/>
              <w:left w:val="single" w:color="auto" w:sz="4" w:space="0"/>
              <w:bottom w:val="single" w:color="auto" w:sz="4" w:space="0"/>
              <w:right w:val="single" w:color="auto" w:sz="4" w:space="0"/>
            </w:tcBorders>
            <w:vAlign w:val="center"/>
          </w:tcPr>
          <w:p w14:paraId="24197000">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单模单纤跳线FC-FC(30米)</w:t>
            </w:r>
          </w:p>
        </w:tc>
        <w:tc>
          <w:tcPr>
            <w:tcW w:w="887" w:type="dxa"/>
            <w:tcBorders>
              <w:top w:val="single" w:color="auto" w:sz="4" w:space="0"/>
              <w:left w:val="single" w:color="auto" w:sz="4" w:space="0"/>
              <w:bottom w:val="single" w:color="auto" w:sz="4" w:space="0"/>
              <w:right w:val="single" w:color="auto" w:sz="4" w:space="0"/>
            </w:tcBorders>
            <w:vAlign w:val="center"/>
          </w:tcPr>
          <w:p w14:paraId="4A0273A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952" w:type="dxa"/>
            <w:tcBorders>
              <w:top w:val="single" w:color="auto" w:sz="4" w:space="0"/>
              <w:left w:val="single" w:color="auto" w:sz="4" w:space="0"/>
              <w:bottom w:val="single" w:color="auto" w:sz="4" w:space="0"/>
              <w:right w:val="single" w:color="auto" w:sz="4" w:space="0"/>
            </w:tcBorders>
            <w:vAlign w:val="center"/>
          </w:tcPr>
          <w:p w14:paraId="53C36C9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2F5FCE9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16A829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69095A9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4413C1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274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2D5F55A3">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5DB2B4B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单模单纤跳线FC-FC(15米)</w:t>
            </w:r>
          </w:p>
        </w:tc>
        <w:tc>
          <w:tcPr>
            <w:tcW w:w="3885" w:type="dxa"/>
            <w:tcBorders>
              <w:top w:val="single" w:color="auto" w:sz="4" w:space="0"/>
              <w:left w:val="single" w:color="auto" w:sz="4" w:space="0"/>
              <w:bottom w:val="single" w:color="auto" w:sz="4" w:space="0"/>
              <w:right w:val="single" w:color="auto" w:sz="4" w:space="0"/>
            </w:tcBorders>
            <w:vAlign w:val="center"/>
          </w:tcPr>
          <w:p w14:paraId="55B4B8F9">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单模单纤跳线FC-FC(3米)</w:t>
            </w:r>
          </w:p>
        </w:tc>
        <w:tc>
          <w:tcPr>
            <w:tcW w:w="887" w:type="dxa"/>
            <w:tcBorders>
              <w:top w:val="single" w:color="auto" w:sz="4" w:space="0"/>
              <w:left w:val="single" w:color="auto" w:sz="4" w:space="0"/>
              <w:bottom w:val="single" w:color="auto" w:sz="4" w:space="0"/>
              <w:right w:val="single" w:color="auto" w:sz="4" w:space="0"/>
            </w:tcBorders>
            <w:vAlign w:val="center"/>
          </w:tcPr>
          <w:p w14:paraId="3ECE8A71">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952" w:type="dxa"/>
            <w:tcBorders>
              <w:top w:val="single" w:color="auto" w:sz="4" w:space="0"/>
              <w:left w:val="single" w:color="auto" w:sz="4" w:space="0"/>
              <w:bottom w:val="single" w:color="auto" w:sz="4" w:space="0"/>
              <w:right w:val="single" w:color="auto" w:sz="4" w:space="0"/>
            </w:tcBorders>
            <w:vAlign w:val="center"/>
          </w:tcPr>
          <w:p w14:paraId="7D954C9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345FE03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833F05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92165F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5DE31E0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38A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5ABCD3D5">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39B0C0E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单模单纤跳线FC-FC(30米)</w:t>
            </w:r>
          </w:p>
        </w:tc>
        <w:tc>
          <w:tcPr>
            <w:tcW w:w="3885" w:type="dxa"/>
            <w:tcBorders>
              <w:top w:val="single" w:color="auto" w:sz="4" w:space="0"/>
              <w:left w:val="single" w:color="auto" w:sz="4" w:space="0"/>
              <w:bottom w:val="single" w:color="auto" w:sz="4" w:space="0"/>
              <w:right w:val="single" w:color="auto" w:sz="4" w:space="0"/>
            </w:tcBorders>
            <w:vAlign w:val="center"/>
          </w:tcPr>
          <w:p w14:paraId="025DCD09">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单模单纤跳线FC-LC(30米)</w:t>
            </w:r>
          </w:p>
        </w:tc>
        <w:tc>
          <w:tcPr>
            <w:tcW w:w="887" w:type="dxa"/>
            <w:tcBorders>
              <w:top w:val="single" w:color="auto" w:sz="4" w:space="0"/>
              <w:left w:val="single" w:color="auto" w:sz="4" w:space="0"/>
              <w:bottom w:val="single" w:color="auto" w:sz="4" w:space="0"/>
              <w:right w:val="single" w:color="auto" w:sz="4" w:space="0"/>
            </w:tcBorders>
            <w:vAlign w:val="center"/>
          </w:tcPr>
          <w:p w14:paraId="4B3ED54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952" w:type="dxa"/>
            <w:tcBorders>
              <w:top w:val="single" w:color="auto" w:sz="4" w:space="0"/>
              <w:left w:val="single" w:color="auto" w:sz="4" w:space="0"/>
              <w:bottom w:val="single" w:color="auto" w:sz="4" w:space="0"/>
              <w:right w:val="single" w:color="auto" w:sz="4" w:space="0"/>
            </w:tcBorders>
            <w:vAlign w:val="center"/>
          </w:tcPr>
          <w:p w14:paraId="71716A5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23BE9E9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4586562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377DE56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4BD3041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68FD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0EE2AADC">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C224F51">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单模单纤跳线FC-LC(30米)</w:t>
            </w:r>
          </w:p>
        </w:tc>
        <w:tc>
          <w:tcPr>
            <w:tcW w:w="3885" w:type="dxa"/>
            <w:tcBorders>
              <w:top w:val="single" w:color="auto" w:sz="4" w:space="0"/>
              <w:left w:val="single" w:color="auto" w:sz="4" w:space="0"/>
              <w:bottom w:val="single" w:color="auto" w:sz="4" w:space="0"/>
              <w:right w:val="single" w:color="auto" w:sz="4" w:space="0"/>
            </w:tcBorders>
            <w:vAlign w:val="center"/>
          </w:tcPr>
          <w:p w14:paraId="6041254A">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单模单纤跳线FC-LC(3米)</w:t>
            </w:r>
          </w:p>
        </w:tc>
        <w:tc>
          <w:tcPr>
            <w:tcW w:w="887" w:type="dxa"/>
            <w:tcBorders>
              <w:top w:val="single" w:color="auto" w:sz="4" w:space="0"/>
              <w:left w:val="single" w:color="auto" w:sz="4" w:space="0"/>
              <w:bottom w:val="single" w:color="auto" w:sz="4" w:space="0"/>
              <w:right w:val="single" w:color="auto" w:sz="4" w:space="0"/>
            </w:tcBorders>
            <w:vAlign w:val="center"/>
          </w:tcPr>
          <w:p w14:paraId="3B616DC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952" w:type="dxa"/>
            <w:tcBorders>
              <w:top w:val="single" w:color="auto" w:sz="4" w:space="0"/>
              <w:left w:val="single" w:color="auto" w:sz="4" w:space="0"/>
              <w:bottom w:val="single" w:color="auto" w:sz="4" w:space="0"/>
              <w:right w:val="single" w:color="auto" w:sz="4" w:space="0"/>
            </w:tcBorders>
            <w:vAlign w:val="center"/>
          </w:tcPr>
          <w:p w14:paraId="1F41D64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45D59C7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37948C5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395CCA4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1AE22102">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31F7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1196" w:type="dxa"/>
            <w:vMerge w:val="continue"/>
            <w:tcBorders>
              <w:left w:val="single" w:color="auto" w:sz="4" w:space="0"/>
              <w:right w:val="single" w:color="auto" w:sz="4" w:space="0"/>
            </w:tcBorders>
            <w:vAlign w:val="center"/>
          </w:tcPr>
          <w:p w14:paraId="6BECA2DA">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554A774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KVM延长及切换装置</w:t>
            </w:r>
          </w:p>
        </w:tc>
        <w:tc>
          <w:tcPr>
            <w:tcW w:w="3885" w:type="dxa"/>
            <w:tcBorders>
              <w:top w:val="single" w:color="auto" w:sz="4" w:space="0"/>
              <w:left w:val="single" w:color="auto" w:sz="4" w:space="0"/>
              <w:bottom w:val="single" w:color="auto" w:sz="4" w:space="0"/>
              <w:right w:val="single" w:color="auto" w:sz="4" w:space="0"/>
            </w:tcBorders>
            <w:vAlign w:val="center"/>
          </w:tcPr>
          <w:p w14:paraId="4EABDA0A">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输入接口：4路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输出接口：2路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有效传输距离≥20米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支持分辨率≥1920*1200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音频传输：支持[A1] 路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服务器接口类型：PS-2、USB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操作系统：支持Unix 或Linux系统</w:t>
            </w:r>
          </w:p>
        </w:tc>
        <w:tc>
          <w:tcPr>
            <w:tcW w:w="887" w:type="dxa"/>
            <w:tcBorders>
              <w:top w:val="single" w:color="auto" w:sz="4" w:space="0"/>
              <w:left w:val="single" w:color="auto" w:sz="4" w:space="0"/>
              <w:bottom w:val="single" w:color="auto" w:sz="4" w:space="0"/>
              <w:right w:val="single" w:color="auto" w:sz="4" w:space="0"/>
            </w:tcBorders>
            <w:vAlign w:val="center"/>
          </w:tcPr>
          <w:p w14:paraId="5D92B31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5DC8473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2939D93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7F1021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4EDCE98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65B9868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7133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1196" w:type="dxa"/>
            <w:vMerge w:val="continue"/>
            <w:tcBorders>
              <w:left w:val="single" w:color="auto" w:sz="4" w:space="0"/>
              <w:right w:val="single" w:color="auto" w:sz="4" w:space="0"/>
            </w:tcBorders>
            <w:vAlign w:val="center"/>
          </w:tcPr>
          <w:p w14:paraId="6C6887D1">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2C12A10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周界入侵报警系统</w:t>
            </w:r>
          </w:p>
        </w:tc>
        <w:tc>
          <w:tcPr>
            <w:tcW w:w="3885" w:type="dxa"/>
            <w:tcBorders>
              <w:top w:val="single" w:color="auto" w:sz="4" w:space="0"/>
              <w:left w:val="single" w:color="auto" w:sz="4" w:space="0"/>
              <w:bottom w:val="single" w:color="auto" w:sz="4" w:space="0"/>
              <w:right w:val="single" w:color="auto" w:sz="4" w:space="0"/>
            </w:tcBorders>
            <w:vAlign w:val="center"/>
          </w:tcPr>
          <w:p w14:paraId="08FC5133">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脉冲峰值：5000-10000V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脉冲周期≥1s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脉冲持续时间：0.001s～0.1s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脉冲最大电量：≤2.5mc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低压模式脉冲峰值：700V左右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脉冲电流超过300mA的持续时间≤1.5ms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脉冲电流峰值≤10A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脉冲最大能量：0.1J～5J</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围墙安装栏线数：6</w:t>
            </w:r>
          </w:p>
        </w:tc>
        <w:tc>
          <w:tcPr>
            <w:tcW w:w="887" w:type="dxa"/>
            <w:tcBorders>
              <w:top w:val="single" w:color="auto" w:sz="4" w:space="0"/>
              <w:left w:val="single" w:color="auto" w:sz="4" w:space="0"/>
              <w:bottom w:val="single" w:color="auto" w:sz="4" w:space="0"/>
              <w:right w:val="single" w:color="auto" w:sz="4" w:space="0"/>
            </w:tcBorders>
            <w:vAlign w:val="center"/>
          </w:tcPr>
          <w:p w14:paraId="1928A06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952" w:type="dxa"/>
            <w:tcBorders>
              <w:top w:val="single" w:color="auto" w:sz="4" w:space="0"/>
              <w:left w:val="single" w:color="auto" w:sz="4" w:space="0"/>
              <w:bottom w:val="single" w:color="auto" w:sz="4" w:space="0"/>
              <w:right w:val="single" w:color="auto" w:sz="4" w:space="0"/>
            </w:tcBorders>
            <w:vAlign w:val="center"/>
          </w:tcPr>
          <w:p w14:paraId="203A0DC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23700</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B687E3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498D6B4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DDFCD4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2F7AD0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791B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196" w:type="dxa"/>
            <w:vMerge w:val="continue"/>
            <w:tcBorders>
              <w:left w:val="single" w:color="auto" w:sz="4" w:space="0"/>
              <w:right w:val="single" w:color="auto" w:sz="4" w:space="0"/>
            </w:tcBorders>
            <w:vAlign w:val="center"/>
          </w:tcPr>
          <w:p w14:paraId="28BC2925">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3D73E17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电源配电器</w:t>
            </w:r>
          </w:p>
        </w:tc>
        <w:tc>
          <w:tcPr>
            <w:tcW w:w="3885" w:type="dxa"/>
            <w:tcBorders>
              <w:top w:val="single" w:color="auto" w:sz="4" w:space="0"/>
              <w:left w:val="single" w:color="auto" w:sz="4" w:space="0"/>
              <w:bottom w:val="single" w:color="auto" w:sz="4" w:space="0"/>
              <w:right w:val="single" w:color="auto" w:sz="4" w:space="0"/>
            </w:tcBorders>
            <w:vAlign w:val="center"/>
          </w:tcPr>
          <w:p w14:paraId="0F918092">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输出DC12V2A，输入AC100~240V，温度环境-30℃~+70℃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输出AC24V3A，输入AC220V电压供电，温度环境-20℃~+70℃</w:t>
            </w:r>
          </w:p>
        </w:tc>
        <w:tc>
          <w:tcPr>
            <w:tcW w:w="887" w:type="dxa"/>
            <w:tcBorders>
              <w:top w:val="single" w:color="auto" w:sz="4" w:space="0"/>
              <w:left w:val="single" w:color="auto" w:sz="4" w:space="0"/>
              <w:bottom w:val="single" w:color="auto" w:sz="4" w:space="0"/>
              <w:right w:val="single" w:color="auto" w:sz="4" w:space="0"/>
            </w:tcBorders>
            <w:vAlign w:val="center"/>
          </w:tcPr>
          <w:p w14:paraId="020177D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只</w:t>
            </w:r>
          </w:p>
        </w:tc>
        <w:tc>
          <w:tcPr>
            <w:tcW w:w="952" w:type="dxa"/>
            <w:tcBorders>
              <w:top w:val="single" w:color="auto" w:sz="4" w:space="0"/>
              <w:left w:val="single" w:color="auto" w:sz="4" w:space="0"/>
              <w:bottom w:val="single" w:color="auto" w:sz="4" w:space="0"/>
              <w:right w:val="single" w:color="auto" w:sz="4" w:space="0"/>
            </w:tcBorders>
            <w:vAlign w:val="center"/>
          </w:tcPr>
          <w:p w14:paraId="03ADD3B5">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3D450E6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75C03B3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6DBC14B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C47370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4C1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1196" w:type="dxa"/>
            <w:vMerge w:val="continue"/>
            <w:tcBorders>
              <w:left w:val="single" w:color="auto" w:sz="4" w:space="0"/>
              <w:right w:val="single" w:color="auto" w:sz="4" w:space="0"/>
            </w:tcBorders>
            <w:vAlign w:val="center"/>
          </w:tcPr>
          <w:p w14:paraId="58F27921">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76BD2E8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电源避雷器</w:t>
            </w:r>
          </w:p>
        </w:tc>
        <w:tc>
          <w:tcPr>
            <w:tcW w:w="3885" w:type="dxa"/>
            <w:tcBorders>
              <w:top w:val="single" w:color="auto" w:sz="4" w:space="0"/>
              <w:left w:val="single" w:color="auto" w:sz="4" w:space="0"/>
              <w:bottom w:val="single" w:color="auto" w:sz="4" w:space="0"/>
              <w:right w:val="single" w:color="auto" w:sz="4" w:space="0"/>
            </w:tcBorders>
            <w:vAlign w:val="center"/>
          </w:tcPr>
          <w:p w14:paraId="7415B682">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额定电压Un：230VAC，最大持续运行工作电压Uc：385VAC，最大放电电流Imax（8/20μs）：20kA，标称放电电流In（8/20μs）：10kA，电压保护水平Up：≤1.5kV，响应时间：≤25ns，工作温度：-40℃～+80℃，DIN导轨式安装，带NPE模块保护功能</w:t>
            </w:r>
          </w:p>
        </w:tc>
        <w:tc>
          <w:tcPr>
            <w:tcW w:w="887" w:type="dxa"/>
            <w:tcBorders>
              <w:top w:val="single" w:color="auto" w:sz="4" w:space="0"/>
              <w:left w:val="single" w:color="auto" w:sz="4" w:space="0"/>
              <w:bottom w:val="single" w:color="auto" w:sz="4" w:space="0"/>
              <w:right w:val="single" w:color="auto" w:sz="4" w:space="0"/>
            </w:tcBorders>
            <w:vAlign w:val="center"/>
          </w:tcPr>
          <w:p w14:paraId="400D38F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只</w:t>
            </w:r>
          </w:p>
        </w:tc>
        <w:tc>
          <w:tcPr>
            <w:tcW w:w="952" w:type="dxa"/>
            <w:tcBorders>
              <w:top w:val="single" w:color="auto" w:sz="4" w:space="0"/>
              <w:left w:val="single" w:color="auto" w:sz="4" w:space="0"/>
              <w:bottom w:val="single" w:color="auto" w:sz="4" w:space="0"/>
              <w:right w:val="single" w:color="auto" w:sz="4" w:space="0"/>
            </w:tcBorders>
            <w:vAlign w:val="center"/>
          </w:tcPr>
          <w:p w14:paraId="6674910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CA8820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6C1CE56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613BF34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06C9A7B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2C47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704B41D0">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2663DC6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视频信号避雷器</w:t>
            </w:r>
          </w:p>
        </w:tc>
        <w:tc>
          <w:tcPr>
            <w:tcW w:w="3885" w:type="dxa"/>
            <w:tcBorders>
              <w:top w:val="single" w:color="auto" w:sz="4" w:space="0"/>
              <w:left w:val="single" w:color="auto" w:sz="4" w:space="0"/>
              <w:bottom w:val="single" w:color="auto" w:sz="4" w:space="0"/>
              <w:right w:val="single" w:color="auto" w:sz="4" w:space="0"/>
            </w:tcBorders>
            <w:vAlign w:val="center"/>
          </w:tcPr>
          <w:p w14:paraId="5ED08AAB">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对视频网络信号实施浪涌保护,最大放电电流(8/20μs)：24kA（网络信号）、10kA（摄像机电源），速率(bps)：100M，以太网8线带保护，DIN导轨式安装。</w:t>
            </w:r>
          </w:p>
        </w:tc>
        <w:tc>
          <w:tcPr>
            <w:tcW w:w="887" w:type="dxa"/>
            <w:tcBorders>
              <w:top w:val="single" w:color="auto" w:sz="4" w:space="0"/>
              <w:left w:val="single" w:color="auto" w:sz="4" w:space="0"/>
              <w:bottom w:val="single" w:color="auto" w:sz="4" w:space="0"/>
              <w:right w:val="single" w:color="auto" w:sz="4" w:space="0"/>
            </w:tcBorders>
            <w:vAlign w:val="center"/>
          </w:tcPr>
          <w:p w14:paraId="7DFDCC4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只</w:t>
            </w:r>
          </w:p>
        </w:tc>
        <w:tc>
          <w:tcPr>
            <w:tcW w:w="952" w:type="dxa"/>
            <w:tcBorders>
              <w:top w:val="single" w:color="auto" w:sz="4" w:space="0"/>
              <w:left w:val="single" w:color="auto" w:sz="4" w:space="0"/>
              <w:bottom w:val="single" w:color="auto" w:sz="4" w:space="0"/>
              <w:right w:val="single" w:color="auto" w:sz="4" w:space="0"/>
            </w:tcBorders>
            <w:vAlign w:val="center"/>
          </w:tcPr>
          <w:p w14:paraId="79D4367D">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0A5B362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7A2C3FD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5544BC6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6627499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4C7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78E2EE63">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2135F99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数据信号避雷器</w:t>
            </w:r>
          </w:p>
        </w:tc>
        <w:tc>
          <w:tcPr>
            <w:tcW w:w="3885" w:type="dxa"/>
            <w:tcBorders>
              <w:top w:val="single" w:color="auto" w:sz="4" w:space="0"/>
              <w:left w:val="single" w:color="auto" w:sz="4" w:space="0"/>
              <w:bottom w:val="single" w:color="auto" w:sz="4" w:space="0"/>
              <w:right w:val="single" w:color="auto" w:sz="4" w:space="0"/>
            </w:tcBorders>
            <w:vAlign w:val="center"/>
          </w:tcPr>
          <w:p w14:paraId="43D8B80C">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最大冲击电流（10/350μs）（D1类）2.5kA，电压保护水平≤60V，额定工作电压6V，最大持续电压：8V，保护线数：1对线，接口型式：485接线柱</w:t>
            </w:r>
          </w:p>
        </w:tc>
        <w:tc>
          <w:tcPr>
            <w:tcW w:w="887" w:type="dxa"/>
            <w:tcBorders>
              <w:top w:val="single" w:color="auto" w:sz="4" w:space="0"/>
              <w:left w:val="single" w:color="auto" w:sz="4" w:space="0"/>
              <w:bottom w:val="single" w:color="auto" w:sz="4" w:space="0"/>
              <w:right w:val="single" w:color="auto" w:sz="4" w:space="0"/>
            </w:tcBorders>
            <w:vAlign w:val="center"/>
          </w:tcPr>
          <w:p w14:paraId="266D020E">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只</w:t>
            </w:r>
          </w:p>
        </w:tc>
        <w:tc>
          <w:tcPr>
            <w:tcW w:w="952" w:type="dxa"/>
            <w:tcBorders>
              <w:top w:val="single" w:color="auto" w:sz="4" w:space="0"/>
              <w:left w:val="single" w:color="auto" w:sz="4" w:space="0"/>
              <w:bottom w:val="single" w:color="auto" w:sz="4" w:space="0"/>
              <w:right w:val="single" w:color="auto" w:sz="4" w:space="0"/>
            </w:tcBorders>
            <w:vAlign w:val="center"/>
          </w:tcPr>
          <w:p w14:paraId="192654A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1CD11F7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A037F3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7B21D1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05ECB7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7400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22672EF3">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7565875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拾音器</w:t>
            </w:r>
          </w:p>
        </w:tc>
        <w:tc>
          <w:tcPr>
            <w:tcW w:w="3885" w:type="dxa"/>
            <w:tcBorders>
              <w:top w:val="single" w:color="auto" w:sz="4" w:space="0"/>
              <w:left w:val="single" w:color="auto" w:sz="4" w:space="0"/>
              <w:bottom w:val="single" w:color="auto" w:sz="4" w:space="0"/>
              <w:right w:val="single" w:color="auto" w:sz="4" w:space="0"/>
            </w:tcBorders>
            <w:vAlign w:val="center"/>
          </w:tcPr>
          <w:p w14:paraId="12E40BA5">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拾音范围≥100平方米(室外)，全方向性，音频传输距离:3000米，频率响应:100Hz ～ 18kHz，灵 敏 度:-30dB</w:t>
            </w:r>
          </w:p>
        </w:tc>
        <w:tc>
          <w:tcPr>
            <w:tcW w:w="887" w:type="dxa"/>
            <w:tcBorders>
              <w:top w:val="single" w:color="auto" w:sz="4" w:space="0"/>
              <w:left w:val="single" w:color="auto" w:sz="4" w:space="0"/>
              <w:bottom w:val="single" w:color="auto" w:sz="4" w:space="0"/>
              <w:right w:val="single" w:color="auto" w:sz="4" w:space="0"/>
            </w:tcBorders>
            <w:vAlign w:val="center"/>
          </w:tcPr>
          <w:p w14:paraId="17F6FA0A">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4D4822D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042A666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07B1F75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3AEC0CE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4AAA3C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7388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0B58801C">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37F04BD2">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电源电缆</w:t>
            </w:r>
          </w:p>
        </w:tc>
        <w:tc>
          <w:tcPr>
            <w:tcW w:w="3885" w:type="dxa"/>
            <w:tcBorders>
              <w:top w:val="single" w:color="auto" w:sz="4" w:space="0"/>
              <w:left w:val="single" w:color="auto" w:sz="4" w:space="0"/>
              <w:bottom w:val="single" w:color="auto" w:sz="4" w:space="0"/>
              <w:right w:val="single" w:color="auto" w:sz="4" w:space="0"/>
            </w:tcBorders>
            <w:vAlign w:val="center"/>
          </w:tcPr>
          <w:p w14:paraId="01A2E4C0">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阻燃铠装电源线：线缆芯数量3根，线径1.5平方</w:t>
            </w:r>
          </w:p>
        </w:tc>
        <w:tc>
          <w:tcPr>
            <w:tcW w:w="887" w:type="dxa"/>
            <w:tcBorders>
              <w:top w:val="single" w:color="auto" w:sz="4" w:space="0"/>
              <w:left w:val="single" w:color="auto" w:sz="4" w:space="0"/>
              <w:bottom w:val="single" w:color="auto" w:sz="4" w:space="0"/>
              <w:right w:val="single" w:color="auto" w:sz="4" w:space="0"/>
            </w:tcBorders>
            <w:vAlign w:val="center"/>
          </w:tcPr>
          <w:p w14:paraId="50D3049C">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952" w:type="dxa"/>
            <w:tcBorders>
              <w:top w:val="single" w:color="auto" w:sz="4" w:space="0"/>
              <w:left w:val="single" w:color="auto" w:sz="4" w:space="0"/>
              <w:bottom w:val="single" w:color="auto" w:sz="4" w:space="0"/>
              <w:right w:val="single" w:color="auto" w:sz="4" w:space="0"/>
            </w:tcBorders>
            <w:vAlign w:val="center"/>
          </w:tcPr>
          <w:p w14:paraId="2A7E3A4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23700</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3553828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370FB38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56E904B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537A570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4A57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421A5581">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5C97ECC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控制电缆</w:t>
            </w:r>
          </w:p>
        </w:tc>
        <w:tc>
          <w:tcPr>
            <w:tcW w:w="3885" w:type="dxa"/>
            <w:tcBorders>
              <w:top w:val="single" w:color="auto" w:sz="4" w:space="0"/>
              <w:left w:val="single" w:color="auto" w:sz="4" w:space="0"/>
              <w:bottom w:val="single" w:color="auto" w:sz="4" w:space="0"/>
              <w:right w:val="single" w:color="auto" w:sz="4" w:space="0"/>
            </w:tcBorders>
            <w:vAlign w:val="center"/>
          </w:tcPr>
          <w:p w14:paraId="1F170C49">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线缆芯数量4根，线径1.0平方</w:t>
            </w:r>
          </w:p>
        </w:tc>
        <w:tc>
          <w:tcPr>
            <w:tcW w:w="887" w:type="dxa"/>
            <w:tcBorders>
              <w:top w:val="single" w:color="auto" w:sz="4" w:space="0"/>
              <w:left w:val="single" w:color="auto" w:sz="4" w:space="0"/>
              <w:bottom w:val="single" w:color="auto" w:sz="4" w:space="0"/>
              <w:right w:val="single" w:color="auto" w:sz="4" w:space="0"/>
            </w:tcBorders>
            <w:vAlign w:val="center"/>
          </w:tcPr>
          <w:p w14:paraId="56AE899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952" w:type="dxa"/>
            <w:tcBorders>
              <w:top w:val="single" w:color="auto" w:sz="4" w:space="0"/>
              <w:left w:val="single" w:color="auto" w:sz="4" w:space="0"/>
              <w:bottom w:val="single" w:color="auto" w:sz="4" w:space="0"/>
              <w:right w:val="single" w:color="auto" w:sz="4" w:space="0"/>
            </w:tcBorders>
            <w:vAlign w:val="center"/>
          </w:tcPr>
          <w:p w14:paraId="4D78F362">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23700</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217AA25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3A84BC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7A75BC1E">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378109FA">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280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02C9CE97">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232EB15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门禁专用控制电缆</w:t>
            </w:r>
          </w:p>
        </w:tc>
        <w:tc>
          <w:tcPr>
            <w:tcW w:w="3885" w:type="dxa"/>
            <w:tcBorders>
              <w:top w:val="single" w:color="auto" w:sz="4" w:space="0"/>
              <w:left w:val="single" w:color="auto" w:sz="4" w:space="0"/>
              <w:bottom w:val="single" w:color="auto" w:sz="4" w:space="0"/>
              <w:right w:val="single" w:color="auto" w:sz="4" w:space="0"/>
            </w:tcBorders>
            <w:vAlign w:val="center"/>
          </w:tcPr>
          <w:p w14:paraId="2F6DA981">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线缆芯数量6根，线径0.75平方</w:t>
            </w:r>
          </w:p>
        </w:tc>
        <w:tc>
          <w:tcPr>
            <w:tcW w:w="887" w:type="dxa"/>
            <w:tcBorders>
              <w:top w:val="single" w:color="auto" w:sz="4" w:space="0"/>
              <w:left w:val="single" w:color="auto" w:sz="4" w:space="0"/>
              <w:bottom w:val="single" w:color="auto" w:sz="4" w:space="0"/>
              <w:right w:val="single" w:color="auto" w:sz="4" w:space="0"/>
            </w:tcBorders>
            <w:vAlign w:val="center"/>
          </w:tcPr>
          <w:p w14:paraId="6BBF21C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952" w:type="dxa"/>
            <w:tcBorders>
              <w:top w:val="single" w:color="auto" w:sz="4" w:space="0"/>
              <w:left w:val="single" w:color="auto" w:sz="4" w:space="0"/>
              <w:bottom w:val="single" w:color="auto" w:sz="4" w:space="0"/>
              <w:right w:val="single" w:color="auto" w:sz="4" w:space="0"/>
            </w:tcBorders>
            <w:vAlign w:val="center"/>
          </w:tcPr>
          <w:p w14:paraId="2223F5A4">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23700</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4D5285F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FFEE9C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0AD31E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462D1BD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368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6199C0E">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149A0E7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设备安装立柱</w:t>
            </w:r>
          </w:p>
        </w:tc>
        <w:tc>
          <w:tcPr>
            <w:tcW w:w="3885" w:type="dxa"/>
            <w:tcBorders>
              <w:top w:val="single" w:color="auto" w:sz="4" w:space="0"/>
              <w:left w:val="single" w:color="auto" w:sz="4" w:space="0"/>
              <w:bottom w:val="single" w:color="auto" w:sz="4" w:space="0"/>
              <w:right w:val="single" w:color="auto" w:sz="4" w:space="0"/>
            </w:tcBorders>
            <w:vAlign w:val="center"/>
          </w:tcPr>
          <w:p w14:paraId="52A514AE">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不锈钢，直径≥100mm，不高于4000mm，壁厚不小于1.5mm，</w:t>
            </w:r>
          </w:p>
        </w:tc>
        <w:tc>
          <w:tcPr>
            <w:tcW w:w="887" w:type="dxa"/>
            <w:tcBorders>
              <w:top w:val="single" w:color="auto" w:sz="4" w:space="0"/>
              <w:left w:val="single" w:color="auto" w:sz="4" w:space="0"/>
              <w:bottom w:val="single" w:color="auto" w:sz="4" w:space="0"/>
              <w:right w:val="single" w:color="auto" w:sz="4" w:space="0"/>
            </w:tcBorders>
            <w:vAlign w:val="center"/>
          </w:tcPr>
          <w:p w14:paraId="10F4695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套</w:t>
            </w:r>
          </w:p>
        </w:tc>
        <w:tc>
          <w:tcPr>
            <w:tcW w:w="952" w:type="dxa"/>
            <w:tcBorders>
              <w:top w:val="single" w:color="auto" w:sz="4" w:space="0"/>
              <w:left w:val="single" w:color="auto" w:sz="4" w:space="0"/>
              <w:bottom w:val="single" w:color="auto" w:sz="4" w:space="0"/>
              <w:right w:val="single" w:color="auto" w:sz="4" w:space="0"/>
            </w:tcBorders>
            <w:vAlign w:val="center"/>
          </w:tcPr>
          <w:p w14:paraId="37A994FD">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3E46580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3232F2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15CE2B5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55B96A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645E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746A888F">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3BD60A74">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24口ODF光纤配线架</w:t>
            </w:r>
          </w:p>
        </w:tc>
        <w:tc>
          <w:tcPr>
            <w:tcW w:w="3885" w:type="dxa"/>
            <w:tcBorders>
              <w:top w:val="single" w:color="auto" w:sz="4" w:space="0"/>
              <w:left w:val="single" w:color="auto" w:sz="4" w:space="0"/>
              <w:bottom w:val="single" w:color="auto" w:sz="4" w:space="0"/>
              <w:right w:val="single" w:color="auto" w:sz="4" w:space="0"/>
            </w:tcBorders>
            <w:vAlign w:val="center"/>
          </w:tcPr>
          <w:p w14:paraId="42696D9D">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24口ODF光纤配线架（含2*12芯FC/PC单模束状尾纤+24*FC/PC法兰）</w:t>
            </w:r>
          </w:p>
        </w:tc>
        <w:tc>
          <w:tcPr>
            <w:tcW w:w="887" w:type="dxa"/>
            <w:tcBorders>
              <w:top w:val="single" w:color="auto" w:sz="4" w:space="0"/>
              <w:left w:val="single" w:color="auto" w:sz="4" w:space="0"/>
              <w:bottom w:val="single" w:color="auto" w:sz="4" w:space="0"/>
              <w:right w:val="single" w:color="auto" w:sz="4" w:space="0"/>
            </w:tcBorders>
            <w:vAlign w:val="center"/>
          </w:tcPr>
          <w:p w14:paraId="28AF092B">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套</w:t>
            </w:r>
          </w:p>
        </w:tc>
        <w:tc>
          <w:tcPr>
            <w:tcW w:w="952" w:type="dxa"/>
            <w:tcBorders>
              <w:top w:val="single" w:color="auto" w:sz="4" w:space="0"/>
              <w:left w:val="single" w:color="auto" w:sz="4" w:space="0"/>
              <w:bottom w:val="single" w:color="auto" w:sz="4" w:space="0"/>
              <w:right w:val="single" w:color="auto" w:sz="4" w:space="0"/>
            </w:tcBorders>
            <w:vAlign w:val="center"/>
          </w:tcPr>
          <w:p w14:paraId="6B61E827">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089CAD8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D6510A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0C2DF57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54757D1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9B2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06BF0D64">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1E3FC77">
            <w:pPr>
              <w:keepNext w:val="0"/>
              <w:keepLines w:val="0"/>
              <w:widowControl/>
              <w:suppressLineNumbers w:val="0"/>
              <w:jc w:val="center"/>
              <w:textAlignment w:val="center"/>
              <w:rPr>
                <w:rFonts w:hint="eastAsia" w:ascii="宋体" w:hAnsi="宋体" w:eastAsia="宋体" w:cs="宋体"/>
                <w:kern w:val="2"/>
                <w:sz w:val="24"/>
                <w:szCs w:val="24"/>
                <w:highlight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48口ODF光纤配线架</w:t>
            </w:r>
          </w:p>
        </w:tc>
        <w:tc>
          <w:tcPr>
            <w:tcW w:w="3885" w:type="dxa"/>
            <w:tcBorders>
              <w:top w:val="single" w:color="auto" w:sz="4" w:space="0"/>
              <w:left w:val="single" w:color="auto" w:sz="4" w:space="0"/>
              <w:bottom w:val="single" w:color="auto" w:sz="4" w:space="0"/>
              <w:right w:val="single" w:color="auto" w:sz="4" w:space="0"/>
            </w:tcBorders>
            <w:shd w:val="clear" w:color="auto" w:fill="auto"/>
            <w:vAlign w:val="center"/>
          </w:tcPr>
          <w:p w14:paraId="04089B45">
            <w:pPr>
              <w:keepNext w:val="0"/>
              <w:keepLines w:val="0"/>
              <w:widowControl/>
              <w:suppressLineNumbers w:val="0"/>
              <w:jc w:val="left"/>
              <w:textAlignment w:val="center"/>
              <w:rPr>
                <w:rFonts w:hint="eastAsia" w:ascii="宋体" w:hAnsi="宋体" w:eastAsia="宋体" w:cs="宋体"/>
                <w:kern w:val="2"/>
                <w:sz w:val="24"/>
                <w:szCs w:val="24"/>
                <w:highlight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48口ODF光纤配线架（含4*12芯FC/PC单模束状尾纤+48*FC/PC法兰）</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14:paraId="39C44CF7">
            <w:pPr>
              <w:keepNext w:val="0"/>
              <w:keepLines w:val="0"/>
              <w:widowControl/>
              <w:suppressLineNumbers w:val="0"/>
              <w:jc w:val="center"/>
              <w:textAlignment w:val="center"/>
              <w:rPr>
                <w:rFonts w:hint="eastAsia" w:ascii="宋体" w:hAnsi="宋体" w:eastAsia="宋体" w:cs="宋体"/>
                <w:kern w:val="2"/>
                <w:sz w:val="24"/>
                <w:szCs w:val="24"/>
                <w:highlight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套</w:t>
            </w:r>
          </w:p>
        </w:tc>
        <w:tc>
          <w:tcPr>
            <w:tcW w:w="952" w:type="dxa"/>
            <w:tcBorders>
              <w:top w:val="single" w:color="auto" w:sz="4" w:space="0"/>
              <w:left w:val="single" w:color="auto" w:sz="4" w:space="0"/>
              <w:bottom w:val="single" w:color="auto" w:sz="4" w:space="0"/>
              <w:right w:val="single" w:color="auto" w:sz="4" w:space="0"/>
            </w:tcBorders>
            <w:shd w:val="clear" w:color="auto" w:fill="auto"/>
            <w:vAlign w:val="center"/>
          </w:tcPr>
          <w:p w14:paraId="71B0BDAB">
            <w:pPr>
              <w:keepNext w:val="0"/>
              <w:keepLines w:val="0"/>
              <w:widowControl/>
              <w:suppressLineNumbers w:val="0"/>
              <w:jc w:val="center"/>
              <w:textAlignment w:val="center"/>
              <w:rPr>
                <w:rFonts w:hint="eastAsia" w:ascii="宋体" w:hAnsi="宋体" w:eastAsia="宋体" w:cs="宋体"/>
                <w:kern w:val="2"/>
                <w:sz w:val="24"/>
                <w:szCs w:val="24"/>
                <w:highlight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464A5A23">
            <w:pPr>
              <w:pStyle w:val="20"/>
              <w:tabs>
                <w:tab w:val="left" w:pos="1620"/>
                <w:tab w:val="left" w:pos="7200"/>
              </w:tabs>
              <w:snapToGrid w:val="0"/>
              <w:spacing w:before="0" w:after="0" w:line="240" w:lineRule="auto"/>
              <w:jc w:val="center"/>
              <w:rPr>
                <w:rFonts w:hint="eastAsia" w:ascii="宋体" w:hAnsi="宋体" w:eastAsia="宋体" w:cs="宋体"/>
                <w:kern w:val="2"/>
                <w:sz w:val="24"/>
                <w:szCs w:val="24"/>
                <w:highlight w:val="none"/>
                <w:lang w:val="en-US" w:eastAsia="zh-CN"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shd w:val="clear" w:color="auto" w:fill="auto"/>
            <w:vAlign w:val="center"/>
          </w:tcPr>
          <w:p w14:paraId="63ABBFC3">
            <w:pPr>
              <w:pStyle w:val="20"/>
              <w:tabs>
                <w:tab w:val="left" w:pos="1620"/>
                <w:tab w:val="left" w:pos="7200"/>
              </w:tabs>
              <w:snapToGrid w:val="0"/>
              <w:spacing w:before="0" w:after="0" w:line="240" w:lineRule="auto"/>
              <w:jc w:val="center"/>
              <w:rPr>
                <w:rFonts w:hint="eastAsia" w:ascii="宋体" w:hAnsi="宋体" w:eastAsia="宋体" w:cs="宋体"/>
                <w:kern w:val="2"/>
                <w:sz w:val="24"/>
                <w:szCs w:val="24"/>
                <w:highlight w:val="none"/>
                <w:lang w:val="en-US" w:eastAsia="zh-CN"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shd w:val="clear" w:color="auto" w:fill="auto"/>
            <w:vAlign w:val="center"/>
          </w:tcPr>
          <w:p w14:paraId="5541FE0D">
            <w:pPr>
              <w:pStyle w:val="20"/>
              <w:tabs>
                <w:tab w:val="left" w:pos="1620"/>
                <w:tab w:val="left" w:pos="7200"/>
              </w:tabs>
              <w:snapToGrid w:val="0"/>
              <w:spacing w:before="0" w:after="0" w:line="240" w:lineRule="auto"/>
              <w:jc w:val="center"/>
              <w:rPr>
                <w:rFonts w:hint="eastAsia" w:ascii="宋体" w:hAnsi="宋体" w:eastAsia="宋体" w:cs="宋体"/>
                <w:kern w:val="2"/>
                <w:sz w:val="24"/>
                <w:szCs w:val="24"/>
                <w:highlight w:val="none"/>
                <w:lang w:val="en-US" w:eastAsia="zh-CN"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shd w:val="clear" w:color="auto" w:fill="auto"/>
            <w:vAlign w:val="center"/>
          </w:tcPr>
          <w:p w14:paraId="3607B65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36E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196" w:type="dxa"/>
            <w:vMerge w:val="continue"/>
            <w:tcBorders>
              <w:left w:val="single" w:color="auto" w:sz="4" w:space="0"/>
              <w:right w:val="single" w:color="auto" w:sz="4" w:space="0"/>
            </w:tcBorders>
            <w:vAlign w:val="center"/>
          </w:tcPr>
          <w:p w14:paraId="7C4B52B5">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34482BD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3.5寸企业级硬盘（2T）</w:t>
            </w:r>
          </w:p>
        </w:tc>
        <w:tc>
          <w:tcPr>
            <w:tcW w:w="3885" w:type="dxa"/>
            <w:tcBorders>
              <w:top w:val="single" w:color="auto" w:sz="4" w:space="0"/>
              <w:left w:val="single" w:color="auto" w:sz="4" w:space="0"/>
              <w:bottom w:val="single" w:color="auto" w:sz="4" w:space="0"/>
              <w:right w:val="single" w:color="auto" w:sz="4" w:space="0"/>
            </w:tcBorders>
            <w:vAlign w:val="center"/>
          </w:tcPr>
          <w:p w14:paraId="5A066ECF">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SATA接口，容量2T，缓存256MB，转速7200rpm</w:t>
            </w:r>
          </w:p>
        </w:tc>
        <w:tc>
          <w:tcPr>
            <w:tcW w:w="887" w:type="dxa"/>
            <w:tcBorders>
              <w:top w:val="single" w:color="auto" w:sz="4" w:space="0"/>
              <w:left w:val="single" w:color="auto" w:sz="4" w:space="0"/>
              <w:bottom w:val="single" w:color="auto" w:sz="4" w:space="0"/>
              <w:right w:val="single" w:color="auto" w:sz="4" w:space="0"/>
            </w:tcBorders>
            <w:vAlign w:val="center"/>
          </w:tcPr>
          <w:p w14:paraId="776397E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4362809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52753F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FE49DF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60ACBBDC">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4999FD98">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46E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C6A6DB8">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1E830050">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3.5寸企业级硬盘（6T）</w:t>
            </w:r>
          </w:p>
        </w:tc>
        <w:tc>
          <w:tcPr>
            <w:tcW w:w="3885" w:type="dxa"/>
            <w:tcBorders>
              <w:top w:val="single" w:color="auto" w:sz="4" w:space="0"/>
              <w:left w:val="single" w:color="auto" w:sz="4" w:space="0"/>
              <w:bottom w:val="single" w:color="auto" w:sz="4" w:space="0"/>
              <w:right w:val="single" w:color="auto" w:sz="4" w:space="0"/>
            </w:tcBorders>
            <w:vAlign w:val="center"/>
          </w:tcPr>
          <w:p w14:paraId="01F74C66">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SATA接口，容量6T，缓存256MB，转速7200rpm</w:t>
            </w:r>
          </w:p>
        </w:tc>
        <w:tc>
          <w:tcPr>
            <w:tcW w:w="887" w:type="dxa"/>
            <w:tcBorders>
              <w:top w:val="single" w:color="auto" w:sz="4" w:space="0"/>
              <w:left w:val="single" w:color="auto" w:sz="4" w:space="0"/>
              <w:bottom w:val="single" w:color="auto" w:sz="4" w:space="0"/>
              <w:right w:val="single" w:color="auto" w:sz="4" w:space="0"/>
            </w:tcBorders>
            <w:vAlign w:val="center"/>
          </w:tcPr>
          <w:p w14:paraId="6C759043">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2665907F">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5D18AC5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2B895000">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315816DB">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6431F6DF">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0E40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458A1BE0">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1773BEE">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3.5寸企业级硬盘（8T）</w:t>
            </w:r>
          </w:p>
        </w:tc>
        <w:tc>
          <w:tcPr>
            <w:tcW w:w="3885" w:type="dxa"/>
            <w:tcBorders>
              <w:top w:val="single" w:color="auto" w:sz="4" w:space="0"/>
              <w:left w:val="single" w:color="auto" w:sz="4" w:space="0"/>
              <w:bottom w:val="single" w:color="auto" w:sz="4" w:space="0"/>
              <w:right w:val="single" w:color="auto" w:sz="4" w:space="0"/>
            </w:tcBorders>
            <w:vAlign w:val="center"/>
          </w:tcPr>
          <w:p w14:paraId="76D8FD09">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SATA接口，容量8T，缓存256MB，转速7200rpm</w:t>
            </w:r>
          </w:p>
        </w:tc>
        <w:tc>
          <w:tcPr>
            <w:tcW w:w="887" w:type="dxa"/>
            <w:tcBorders>
              <w:top w:val="single" w:color="auto" w:sz="4" w:space="0"/>
              <w:left w:val="single" w:color="auto" w:sz="4" w:space="0"/>
              <w:bottom w:val="single" w:color="auto" w:sz="4" w:space="0"/>
              <w:right w:val="single" w:color="auto" w:sz="4" w:space="0"/>
            </w:tcBorders>
            <w:vAlign w:val="center"/>
          </w:tcPr>
          <w:p w14:paraId="31F95EDD">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29A7226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237</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7CE68A25">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77CE2E6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57EB0C59">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7E34E1A7">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1934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96" w:type="dxa"/>
            <w:vMerge w:val="continue"/>
            <w:tcBorders>
              <w:left w:val="single" w:color="auto" w:sz="4" w:space="0"/>
              <w:right w:val="single" w:color="auto" w:sz="4" w:space="0"/>
            </w:tcBorders>
            <w:vAlign w:val="center"/>
          </w:tcPr>
          <w:p w14:paraId="621AB5BD">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0D19BB49">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3.5寸企业级硬盘（12T）</w:t>
            </w:r>
          </w:p>
        </w:tc>
        <w:tc>
          <w:tcPr>
            <w:tcW w:w="3885" w:type="dxa"/>
            <w:tcBorders>
              <w:top w:val="single" w:color="auto" w:sz="4" w:space="0"/>
              <w:left w:val="single" w:color="auto" w:sz="4" w:space="0"/>
              <w:bottom w:val="single" w:color="auto" w:sz="4" w:space="0"/>
              <w:right w:val="single" w:color="auto" w:sz="4" w:space="0"/>
            </w:tcBorders>
            <w:vAlign w:val="center"/>
          </w:tcPr>
          <w:p w14:paraId="48749F53">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SATA接口，容量12T，缓存256MB，转速7200rpm</w:t>
            </w:r>
          </w:p>
        </w:tc>
        <w:tc>
          <w:tcPr>
            <w:tcW w:w="887" w:type="dxa"/>
            <w:tcBorders>
              <w:top w:val="single" w:color="auto" w:sz="4" w:space="0"/>
              <w:left w:val="single" w:color="auto" w:sz="4" w:space="0"/>
              <w:bottom w:val="single" w:color="auto" w:sz="4" w:space="0"/>
              <w:right w:val="single" w:color="auto" w:sz="4" w:space="0"/>
            </w:tcBorders>
            <w:vAlign w:val="center"/>
          </w:tcPr>
          <w:p w14:paraId="5367BA78">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4091864D">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238</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71FC6E4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1D6C05E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752F2E2D">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right w:val="single" w:color="auto" w:sz="4" w:space="0"/>
            </w:tcBorders>
            <w:vAlign w:val="center"/>
          </w:tcPr>
          <w:p w14:paraId="102FC934">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r w14:paraId="25F6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1196" w:type="dxa"/>
            <w:vMerge w:val="continue"/>
            <w:tcBorders>
              <w:left w:val="single" w:color="auto" w:sz="4" w:space="0"/>
              <w:right w:val="single" w:color="auto" w:sz="4" w:space="0"/>
            </w:tcBorders>
            <w:vAlign w:val="center"/>
          </w:tcPr>
          <w:p w14:paraId="273E9980">
            <w:pPr>
              <w:widowControl/>
              <w:jc w:val="left"/>
              <w:rPr>
                <w:rFonts w:hint="eastAsia" w:ascii="宋体" w:hAnsi="宋体" w:eastAsia="宋体" w:cs="宋体"/>
                <w:b/>
                <w:bCs/>
                <w:sz w:val="24"/>
                <w:szCs w:val="24"/>
                <w:highlight w:val="none"/>
                <w:lang w:bidi="ar"/>
              </w:rPr>
            </w:pPr>
          </w:p>
        </w:tc>
        <w:tc>
          <w:tcPr>
            <w:tcW w:w="1412" w:type="dxa"/>
            <w:tcBorders>
              <w:top w:val="single" w:color="auto" w:sz="4" w:space="0"/>
              <w:left w:val="single" w:color="auto" w:sz="4" w:space="0"/>
              <w:bottom w:val="single" w:color="auto" w:sz="4" w:space="0"/>
              <w:right w:val="single" w:color="auto" w:sz="4" w:space="0"/>
            </w:tcBorders>
            <w:vAlign w:val="center"/>
          </w:tcPr>
          <w:p w14:paraId="7AA0F7E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视频与消防联动模块</w:t>
            </w:r>
          </w:p>
        </w:tc>
        <w:tc>
          <w:tcPr>
            <w:tcW w:w="3885" w:type="dxa"/>
            <w:tcBorders>
              <w:top w:val="single" w:color="auto" w:sz="4" w:space="0"/>
              <w:left w:val="single" w:color="auto" w:sz="4" w:space="0"/>
              <w:bottom w:val="single" w:color="auto" w:sz="4" w:space="0"/>
              <w:right w:val="single" w:color="auto" w:sz="4" w:space="0"/>
            </w:tcBorders>
            <w:vAlign w:val="center"/>
          </w:tcPr>
          <w:p w14:paraId="3ACF56AE">
            <w:pPr>
              <w:keepNext w:val="0"/>
              <w:keepLines w:val="0"/>
              <w:widowControl/>
              <w:suppressLineNumbers w:val="0"/>
              <w:jc w:val="left"/>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须满足以下功能：1、该设备应能采集与其连接的火灾报警等设备的告警及运行状态信息，并将采集数据转发至上级视频管理平台，支持视频管理平台查看火灾告警信息。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2、设备应能接收并执行来自上级视频管理平台下发的远程升级等指令。</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3、在网络断开恢复后，设备应能上传断网期间的数据。</w:t>
            </w:r>
          </w:p>
        </w:tc>
        <w:tc>
          <w:tcPr>
            <w:tcW w:w="887" w:type="dxa"/>
            <w:tcBorders>
              <w:top w:val="single" w:color="auto" w:sz="4" w:space="0"/>
              <w:left w:val="single" w:color="auto" w:sz="4" w:space="0"/>
              <w:bottom w:val="single" w:color="auto" w:sz="4" w:space="0"/>
              <w:right w:val="single" w:color="auto" w:sz="4" w:space="0"/>
            </w:tcBorders>
            <w:vAlign w:val="center"/>
          </w:tcPr>
          <w:p w14:paraId="27D41EA6">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952" w:type="dxa"/>
            <w:tcBorders>
              <w:top w:val="single" w:color="auto" w:sz="4" w:space="0"/>
              <w:left w:val="single" w:color="auto" w:sz="4" w:space="0"/>
              <w:bottom w:val="single" w:color="auto" w:sz="4" w:space="0"/>
              <w:right w:val="single" w:color="auto" w:sz="4" w:space="0"/>
            </w:tcBorders>
            <w:vAlign w:val="center"/>
          </w:tcPr>
          <w:p w14:paraId="201F197E">
            <w:pPr>
              <w:keepNext w:val="0"/>
              <w:keepLines w:val="0"/>
              <w:widowControl/>
              <w:suppressLineNumbers w:val="0"/>
              <w:jc w:val="center"/>
              <w:textAlignment w:val="center"/>
              <w:rPr>
                <w:rFonts w:hint="eastAsia" w:ascii="宋体" w:hAnsi="宋体" w:eastAsia="宋体" w:cs="宋体"/>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238</w:t>
            </w:r>
          </w:p>
        </w:tc>
        <w:tc>
          <w:tcPr>
            <w:tcW w:w="1331" w:type="dxa"/>
            <w:tcBorders>
              <w:top w:val="single" w:color="auto" w:sz="4" w:space="0"/>
              <w:left w:val="single" w:color="auto" w:sz="4" w:space="0"/>
              <w:bottom w:val="single" w:color="auto" w:sz="4" w:space="0"/>
              <w:right w:val="single" w:color="auto" w:sz="4" w:space="0"/>
            </w:tcBorders>
            <w:shd w:val="clear" w:color="auto" w:fill="FF0000"/>
            <w:vAlign w:val="center"/>
          </w:tcPr>
          <w:p w14:paraId="60058E96">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接供货通知后20日内</w:t>
            </w:r>
          </w:p>
        </w:tc>
        <w:tc>
          <w:tcPr>
            <w:tcW w:w="1434" w:type="dxa"/>
            <w:tcBorders>
              <w:top w:val="single" w:color="auto" w:sz="4" w:space="0"/>
              <w:left w:val="single" w:color="auto" w:sz="4" w:space="0"/>
              <w:bottom w:val="single" w:color="auto" w:sz="4" w:space="0"/>
              <w:right w:val="single" w:color="auto" w:sz="4" w:space="0"/>
            </w:tcBorders>
            <w:vAlign w:val="center"/>
          </w:tcPr>
          <w:p w14:paraId="5F7BD3B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36个月</w:t>
            </w:r>
          </w:p>
        </w:tc>
        <w:tc>
          <w:tcPr>
            <w:tcW w:w="1226" w:type="dxa"/>
            <w:tcBorders>
              <w:top w:val="single" w:color="auto" w:sz="4" w:space="0"/>
              <w:left w:val="single" w:color="auto" w:sz="4" w:space="0"/>
              <w:bottom w:val="single" w:color="auto" w:sz="4" w:space="0"/>
              <w:right w:val="single" w:color="auto" w:sz="4" w:space="0"/>
            </w:tcBorders>
            <w:vAlign w:val="center"/>
          </w:tcPr>
          <w:p w14:paraId="5F744FD1">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买方指定地点</w:t>
            </w:r>
          </w:p>
        </w:tc>
        <w:tc>
          <w:tcPr>
            <w:tcW w:w="1693" w:type="dxa"/>
            <w:vMerge w:val="continue"/>
            <w:tcBorders>
              <w:left w:val="single" w:color="auto" w:sz="4" w:space="0"/>
              <w:bottom w:val="single" w:color="auto" w:sz="4" w:space="0"/>
              <w:right w:val="single" w:color="auto" w:sz="4" w:space="0"/>
            </w:tcBorders>
            <w:vAlign w:val="center"/>
          </w:tcPr>
          <w:p w14:paraId="532FD153">
            <w:pPr>
              <w:pStyle w:val="20"/>
              <w:tabs>
                <w:tab w:val="left" w:pos="1620"/>
                <w:tab w:val="left" w:pos="7200"/>
              </w:tabs>
              <w:snapToGrid w:val="0"/>
              <w:spacing w:before="0" w:after="0" w:line="240" w:lineRule="auto"/>
              <w:jc w:val="center"/>
              <w:rPr>
                <w:rFonts w:hint="eastAsia" w:ascii="宋体" w:hAnsi="宋体" w:eastAsia="宋体" w:cs="宋体"/>
                <w:sz w:val="24"/>
                <w:szCs w:val="24"/>
                <w:highlight w:val="none"/>
                <w:lang w:val="en-US" w:eastAsia="zh-CN" w:bidi="ar"/>
              </w:rPr>
            </w:pPr>
          </w:p>
        </w:tc>
      </w:tr>
    </w:tbl>
    <w:p w14:paraId="75C0F15F">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具体供货不局限于上述产品。应包括上述产品相关配件，类似升级产品。</w:t>
      </w:r>
    </w:p>
    <w:p w14:paraId="6BB4CF1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607D36"/>
    <w:rsid w:val="00771B68"/>
    <w:rsid w:val="02FB6D7F"/>
    <w:rsid w:val="04DD2DFD"/>
    <w:rsid w:val="07AF45F8"/>
    <w:rsid w:val="0A480BA7"/>
    <w:rsid w:val="114F49C7"/>
    <w:rsid w:val="18681B32"/>
    <w:rsid w:val="1B42758B"/>
    <w:rsid w:val="1F4B3000"/>
    <w:rsid w:val="21482759"/>
    <w:rsid w:val="247A4BEB"/>
    <w:rsid w:val="37DC3A83"/>
    <w:rsid w:val="38CB6BFE"/>
    <w:rsid w:val="39333B77"/>
    <w:rsid w:val="41C81117"/>
    <w:rsid w:val="4A5767AB"/>
    <w:rsid w:val="51D14780"/>
    <w:rsid w:val="525E5C4F"/>
    <w:rsid w:val="549C0FFA"/>
    <w:rsid w:val="5523255D"/>
    <w:rsid w:val="584C1AF9"/>
    <w:rsid w:val="60601D56"/>
    <w:rsid w:val="6247029B"/>
    <w:rsid w:val="77A61258"/>
    <w:rsid w:val="78F52F07"/>
    <w:rsid w:val="7C1E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 w:type="character" w:customStyle="1" w:styleId="14">
    <w:name w:val="font11"/>
    <w:basedOn w:val="10"/>
    <w:qFormat/>
    <w:uiPriority w:val="0"/>
    <w:rPr>
      <w:rFonts w:hint="eastAsia" w:ascii="宋体" w:hAnsi="宋体" w:eastAsia="宋体" w:cs="宋体"/>
      <w:color w:val="000000"/>
      <w:sz w:val="21"/>
      <w:szCs w:val="21"/>
      <w:u w:val="none"/>
    </w:rPr>
  </w:style>
  <w:style w:type="character" w:customStyle="1" w:styleId="15">
    <w:name w:val="font112"/>
    <w:basedOn w:val="10"/>
    <w:qFormat/>
    <w:uiPriority w:val="0"/>
    <w:rPr>
      <w:rFonts w:hint="eastAsia" w:ascii="宋体" w:hAnsi="宋体" w:eastAsia="宋体" w:cs="宋体"/>
      <w:color w:val="FF0000"/>
      <w:sz w:val="21"/>
      <w:szCs w:val="21"/>
      <w:u w:val="none"/>
    </w:rPr>
  </w:style>
  <w:style w:type="character" w:customStyle="1" w:styleId="16">
    <w:name w:val="font131"/>
    <w:basedOn w:val="10"/>
    <w:qFormat/>
    <w:uiPriority w:val="0"/>
    <w:rPr>
      <w:rFonts w:hint="default" w:ascii="Times New Roman" w:hAnsi="Times New Roman" w:cs="Times New Roman"/>
      <w:color w:val="000000"/>
      <w:sz w:val="21"/>
      <w:szCs w:val="21"/>
      <w:u w:val="none"/>
    </w:rPr>
  </w:style>
  <w:style w:type="character" w:customStyle="1" w:styleId="17">
    <w:name w:val="font61"/>
    <w:basedOn w:val="10"/>
    <w:qFormat/>
    <w:uiPriority w:val="0"/>
    <w:rPr>
      <w:rFonts w:hint="eastAsia" w:ascii="宋体" w:hAnsi="宋体" w:eastAsia="宋体" w:cs="宋体"/>
      <w:color w:val="000000"/>
      <w:sz w:val="18"/>
      <w:szCs w:val="18"/>
      <w:u w:val="none"/>
    </w:rPr>
  </w:style>
  <w:style w:type="character" w:customStyle="1" w:styleId="18">
    <w:name w:val="font41"/>
    <w:basedOn w:val="10"/>
    <w:qFormat/>
    <w:uiPriority w:val="0"/>
    <w:rPr>
      <w:rFonts w:ascii="Arial" w:hAnsi="Arial" w:cs="Arial"/>
      <w:color w:val="000000"/>
      <w:sz w:val="20"/>
      <w:szCs w:val="20"/>
      <w:u w:val="none"/>
    </w:rPr>
  </w:style>
  <w:style w:type="character" w:customStyle="1" w:styleId="19">
    <w:name w:val="font51"/>
    <w:basedOn w:val="10"/>
    <w:qFormat/>
    <w:uiPriority w:val="0"/>
    <w:rPr>
      <w:rFonts w:hint="eastAsia" w:ascii="宋体" w:hAnsi="宋体" w:eastAsia="宋体" w:cs="宋体"/>
      <w:color w:val="000000"/>
      <w:sz w:val="22"/>
      <w:szCs w:val="22"/>
      <w:u w:val="none"/>
    </w:rPr>
  </w:style>
  <w:style w:type="paragraph" w:customStyle="1" w:styleId="20">
    <w:name w:val="样式3"/>
    <w:basedOn w:val="1"/>
    <w:qFormat/>
    <w:uiPriority w:val="0"/>
    <w:pPr>
      <w:adjustRightInd w:val="0"/>
      <w:spacing w:before="330" w:after="160" w:line="490" w:lineRule="exact"/>
    </w:pPr>
    <w:rPr>
      <w:rFonts w:ascii="Arial" w:hAnsi="Arial" w:eastAsia="黑体"/>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12269</Words>
  <Characters>14605</Characters>
  <Lines>0</Lines>
  <Paragraphs>0</Paragraphs>
  <TotalTime>0</TotalTime>
  <ScaleCrop>false</ScaleCrop>
  <LinksUpToDate>false</LinksUpToDate>
  <CharactersWithSpaces>14707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韩梅17660167329</cp:lastModifiedBy>
  <dcterms:modified xsi:type="dcterms:W3CDTF">2026-08-12T10:33:34Z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B2CEBD99ECD44E8BA09E92907598BBB2_13</vt:lpwstr>
  </property>
  <property fmtid="{D5CDD505-2E9C-101B-9397-08002B2CF9AE}" pid="4" name="KSOTemplateDocerSaveRecord">
    <vt:lpwstr>eyJoZGlkIjoiYWYyNmUzZTIxOTM2NWQ5NGQwNDYxODU3N2MzMjZhNzAiLCJ1c2VySWQiOiI5NjA4MzkzNTgifQ==</vt:lpwstr>
  </property>
</Properties>
</file>