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bookmarkEnd w:id="0"/>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9"/>
        <w:gridCol w:w="1143"/>
        <w:gridCol w:w="4321"/>
        <w:gridCol w:w="700"/>
        <w:gridCol w:w="904"/>
        <w:gridCol w:w="1137"/>
        <w:gridCol w:w="1148"/>
        <w:gridCol w:w="1766"/>
        <w:gridCol w:w="1767"/>
      </w:tblGrid>
      <w:tr w14:paraId="35BA0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6035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3E1D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物资名称</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AB9D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主要技术要求</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3105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B4CB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D952FC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交货日期</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870A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质保期（不低于）</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4F69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交货地点</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966D2">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专用业绩要求</w:t>
            </w:r>
          </w:p>
        </w:tc>
      </w:tr>
      <w:tr w14:paraId="3324E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7" w:hRule="atLeast"/>
        </w:trPr>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A4B0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水浸探测器、防盗报警管理单元等采购项目</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38F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三合一防雷器</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EAD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视频、数据、电源三合一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电源部分最大持续运行电压：275V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电源部分电压保护水平Up：40V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视频部分最大持续运行电压：6V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视频部分：额定放电冲击电流isn（1.2/50 8/20μs）对称/非对称（PE）：125A/5kA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信号部分最大持续运行电压：15V（DC）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信号部分冲击电流isn（1.2/50 8/20μs）对称/非对称（PE）：125A/5kA</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5A8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554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C081E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524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BDA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restart"/>
            <w:tcBorders>
              <w:top w:val="single" w:color="000000" w:sz="4" w:space="0"/>
              <w:left w:val="single" w:color="000000" w:sz="4" w:space="0"/>
              <w:right w:val="single" w:color="000000" w:sz="4" w:space="0"/>
            </w:tcBorders>
            <w:shd w:val="clear" w:color="auto" w:fill="auto"/>
            <w:vAlign w:val="center"/>
          </w:tcPr>
          <w:p w14:paraId="1510BE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kern w:val="0"/>
                <w:sz w:val="24"/>
                <w:szCs w:val="24"/>
              </w:rPr>
              <w:t>业绩要求</w:t>
            </w:r>
            <w:r>
              <w:rPr>
                <w:rFonts w:hint="eastAsia" w:ascii="宋体" w:hAnsi="宋体" w:eastAsia="宋体" w:cs="宋体"/>
                <w:b/>
                <w:bCs/>
                <w:kern w:val="0"/>
                <w:sz w:val="24"/>
                <w:szCs w:val="24"/>
                <w:lang w:eastAsia="zh-CN"/>
              </w:rPr>
              <w:t>：</w:t>
            </w:r>
            <w:r>
              <w:rPr>
                <w:rFonts w:hint="eastAsia" w:ascii="宋体" w:hAnsi="宋体" w:eastAsia="宋体" w:cs="宋体"/>
                <w:kern w:val="0"/>
                <w:sz w:val="24"/>
                <w:szCs w:val="24"/>
              </w:rPr>
              <w:t>2023年1月1日至2025年12月31日止，完成过辅控系统或智巡系统或组部件（摄像机或信息化设备）销售业绩累计金额不低于15万元。注:业绩必须提供对应的合同复印件、发票和相应查验截图。</w:t>
            </w:r>
          </w:p>
        </w:tc>
      </w:tr>
      <w:tr w14:paraId="2A563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2"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B9FD6">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6DC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摄像机电源</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050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输入电压：AC 100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240V~ 50/60Hz；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输出电压：DC 12V；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允许工作区间：10.8</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13.2V；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输出电流：3A及以上；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选型原则：适配器额定电流 ≥ 摄像机最大峰值电流，预留 30% 余量。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输出极性：内芯正极，外壳负极（监控摄像机通用）；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防护等级：不低于IP66；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保护功能：过压、过流、短路保护。</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DFD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212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B398B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657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72F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51D1FC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1E40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1"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4EAD7">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4AA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声光报警器</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5B1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电压：DC12V/24V，需匹配报警主机输出电压。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报警音量：85</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110dB。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灯光参数：LED 频闪，闪烁频率一般 1</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3Hz；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防护等级：≥IP66；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功耗：报警工作功耗 5</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15W。</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723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EBB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33EDA1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0ED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793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335EFD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4D7A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1"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F19B4">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D2A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报警设防控制盒</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18D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工作电源： DC12V，待机电流＜100mA。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防区接口：有线防区，支持常开 / 常闭探测器，支持末端电阻防拆检测；可接入红外、紧急按钮等报警探测设备。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布撤防功能：支持外出布防、留守布防、撤防；支持密码 / 按键 / 遥控器操作，可配置进入延时、退出延时时间，具备防拆报警功能。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联动输出：继电器开关量输出（NO/COM），报警时输出开关信号，可联动声光报警器、摄像机、门禁等外部设备。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通信与环境：RS485 / 网络可选，可对接报警主机或平台。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10℃～+55℃。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防护等级：≥IP65。</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19D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0E8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D0580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ADE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6FC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3B37E34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96F0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3"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AFA4F">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457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网络全景摄像机</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A07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室外型；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视场角：360°全景视角；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分辨率：不低于1600万像素，支持全景展开、四分屏、PTZ 虚拟云台解码。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编码参数：H.265/H.265 + 智能编码，支持多码流；可设置全景、分割画面不同码流，降低存储带宽占用。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供电方式：DC12V / PoE (IEEE802.3af) 双供电；整机功耗一般 6</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12W，红外开启达到峰值功耗。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红外补光与防护：红外补光距离 10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30m；室内 IP30，室外全景机型 IP66，支持宽温工作</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30℃～+60℃。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智能与接口：支持移动侦测、区域入侵等智能算法；网口 RJ45，支持 SD 卡本地存储，可对接安防平台，部分支持音频输入输出。</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0B4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660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66BEC5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AC3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365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2CDFA6B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297E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2"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82822">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27F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设备箱</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3FA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箱体材质与板厚：304 不锈钢，板厚≥1.0mm，表面喷塑防腐；支持壁挂、立杆抱杆安装，配防盗门锁。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防护等级：≥IP66，密封条密封，线缆进线孔防水处理，具备防雨防尘防虫能力。</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外形尺寸：根据现场需求定制；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箱内预留 DIN 导轨、安装背板，用于放置电源、交换机、防雷器等设备。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电气接地：内设接地排，箱体可靠接地；可选配电源、信号防雷模块，具备过压浪涌防护功能。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工作环境：工作温度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30℃～+65℃；带散热通风孔，湿度≤90% RH 无凝露，。</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C76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00C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6407F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DE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A1C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7C67F2B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4C7F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2"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7952C">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47A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室外网络快球（带夜视功能）</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62CB7">
            <w:pPr>
              <w:keepNext w:val="0"/>
              <w:keepLines w:val="0"/>
              <w:widowControl/>
              <w:suppressLineNumbers w:val="0"/>
              <w:ind w:firstLineChars="1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信号制式：PAL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传感器  1/4彩色日夜转换型CCD</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有效像素：≥200万像素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水平解析度≥540TVL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镜头 光圈 F1.4－F3.0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焦距：3.4～122.4mm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光学变焦倍数  不低于36倍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数字变焦倍数： 12倍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水平回转角度  360°连续旋转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垂直俯仰角度  0～90°带自动翻转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日夜型转换模式  自动/彩色/黑白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最低照度 lux 彩色：1　黑白：0.1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旋转速度  水平最大300°/s；垂直最大240°/s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预置点 ：不少于128</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信噪比  ≥50dB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自动/手动光圈 ：支持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自动/手动变焦：支持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自动增益AGC：支持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自动背光补偿：支持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自动白平衡 ：支持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工作温度 ：－40℃～＋55℃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自动温控范围 ：加热器开：8±5℃    关：20±5℃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防护罩等级：不低于IP66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网络接口： 10Base-T/100Base-TX，RJ45头（光纤接口可选）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SD卡：手动录像/报警录像支持SDHC标准的SD卡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安全模式：授权的用户名和密码，以及MAC地址绑定</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81E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CD3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CA525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901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C37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3A13A7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A993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8"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5B5E4">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D7E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室内网络快球（带夜视功能）</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70E7B">
            <w:pPr>
              <w:keepNext w:val="0"/>
              <w:keepLines w:val="0"/>
              <w:widowControl/>
              <w:suppressLineNumbers w:val="0"/>
              <w:ind w:firstLineChars="1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信号制式：PAL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传感器：1/4彩色日夜转换型CCD</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有效像素≥200万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水平解析度  ≥540TVL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镜头光圈  F1.4－F3.0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焦距 ：3.4～88.4mm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光学变焦倍数  不低于26倍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数字变焦倍数  12倍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水平回转角度  360°连续旋转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垂直俯仰角度  0～90°带自动翻转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日夜型转换模式  自动/彩色/黑白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最低照度 lux 彩色：1　黑白：0.1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旋转速度  水平最大300°/s；垂直最大240°/s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预置点：不低于64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信噪比  ≥50dB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自动/手动光圈  ：支持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自动/手动变焦：支持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自动增益AGC：支持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自动背光补偿：支持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自动白平衡：支持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工作温度：－40℃～＋55℃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自动温控范围 ：加热器开：8±5 ℃  关：20±5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防护罩等级：不低于IP65</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48F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FE5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089D3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132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9DA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035494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B265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2"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9AE2E">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499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室内中速球</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99E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信号制式：PAL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传感器：1/4彩色日夜转换型CCD</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有效像素：≥200万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水平解析度：≥540TVL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镜头 光圈：F1.4－F3.0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焦距 3.4～88.4mm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光学变焦倍数：不低于26倍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数字变焦倍数：12倍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水平回转角度：360</w:t>
            </w:r>
            <w:r>
              <w:rPr>
                <w:rStyle w:val="14"/>
                <w:rFonts w:hint="eastAsia" w:ascii="宋体" w:hAnsi="宋体" w:eastAsia="宋体" w:cs="宋体"/>
                <w:sz w:val="24"/>
                <w:szCs w:val="24"/>
                <w:lang w:val="en-US" w:eastAsia="zh-CN" w:bidi="ar"/>
              </w:rPr>
              <w:t>º</w:t>
            </w:r>
            <w:r>
              <w:rPr>
                <w:rFonts w:hint="eastAsia" w:ascii="宋体" w:hAnsi="宋体" w:eastAsia="宋体" w:cs="宋体"/>
                <w:i w:val="0"/>
                <w:iCs w:val="0"/>
                <w:color w:val="000000"/>
                <w:kern w:val="0"/>
                <w:sz w:val="24"/>
                <w:szCs w:val="24"/>
                <w:u w:val="none"/>
                <w:lang w:val="en-US" w:eastAsia="zh-CN" w:bidi="ar"/>
              </w:rPr>
              <w:t>连续旋转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垂直俯仰角度：0～90°带自动翻转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日夜型转换模式：自动/彩色/黑白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最低照度：彩色：1lux 黑白：0.1lux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旋转速度：水平最大300°/s；垂直最大240°/s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预置点：不少于64点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信噪比≥50dB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自动/手动光圈：支持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自动/手动变焦：支持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自动增益AGC：支持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自动背光补偿：支持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自动白平衡 ：支持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工作温度：－40℃～＋55℃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自动温控范围 ：加热器开：8±5 ℃  关：20±5℃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防护罩等级：不低于IP65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网络接口：10Base-T/100Base-TX，RJ45头（光纤接口可选）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SD卡：支持SDHC标准的SD卡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安全模式：授权的用户名和密码，以及MAC地址绑定</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9D8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084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2A48F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995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680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28E945D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1C03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F8CD3">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06E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网络防雷器</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2FB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放电电流10kA，高速反应（10～12s），10/100M自适应，两级对地雷电泄放电路</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8FD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5AB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87C14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A9E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7F1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295DCD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74D0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C3569">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4FF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室外立杆</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47D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不锈钢；直径100mm；高6000mm；壁厚不小于3mm</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950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BBC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D0D74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0BA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0BE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5B66B5E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275C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30"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45C40">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4E2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站端视频处理单元（Ⅰ型）</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F6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16路嵌入式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硬件性能：多核心处理器，基础主频 3000MHz；支持多路视频并发解码、转码处理，满足至少16路网络视频流接入。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视频能力：支持 H.265/H.264 视频解码；支持视频图像拼接、全景解析、智能事件分析处理。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网络接口：配置千兆以太网口，支持 TCP/IP 协议；实现视频、报警数据上传平台，支持报警信号联动输出。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存储功能：支持本地硬盘存储，可保存视频录像、报警日志；支持录像检索回放，事件联动录像。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运行环境：标准机架式安装；工作温度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10℃～+55℃；具备故障自检、看门狗复位功能，支持开关量报警输入输出。</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DE6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450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0B895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73A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31E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70754F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20E6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6"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4E77A">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A11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站端视频处理单元（Ⅱ型）</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515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24路混合输入（模拟＋网络视频）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硬件性能：多核心处理器，基础主频 3000MHz；支持多路视频并发解码、转码处理，满足至少24路网络视频流接入。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视频能力：支持 H.265/H.264 视频解码；支持视频图像拼接、全景解析、智能事件分析处理。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网络接口：配置千兆以太网口，支持 TCP/IP 协议；实现视频、报警数据上传平台，支持报警信号联动输出。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存储功能：支持本地硬盘存储，可保存视频录像、报警日志；支持录像检索回放，事件联动录像。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运行环境：标准机架式安装；工作温度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10℃～+55℃；具备故障自检、看门狗复位功能，支持开关量报警输入输出。</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5A8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805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696AE8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699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7BE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739B3A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6DDB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5808E">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B24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视频专用硬盘（Ⅰ型）</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D62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SATA、10T、7200转</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59C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58C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184AD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0E0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879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2F6B7D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2D39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D5666">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333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视频专用硬盘（Ⅱ型）</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36B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SATA、16T、7200转</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4A3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238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1A1C9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AAB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5A9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46CCEED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BF43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7"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4C739">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2BA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硬盘录像机</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CEF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视频接入：支持多路 IP 网络摄像机接入，兼容 H.264、H.265 编码；支持多路视频同时预览、回放，最大接入分辨率 8MP。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存储规格：支持多块 SATA 硬盘，可配置硬盘容量；支持循环录像、事件录像，支持录像检索、备份功能。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网络与接口：千兆网口，支持 TCP/IP，视频上传平台；具备报警开关量输入输出，可联动声光报警；配置 USB、HDMI/VGA 视频输出接口。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系统功能：支持移动侦测、视频遮挡报警；支持报警联动录像；设备看门狗，异常自动重启，保存设备运行、报警日志。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环境安装：机架式安装；工作温度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10℃～+55℃；具备硬盘故障检测报警，支持硬盘异常上报告警。</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357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AF2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6555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48A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B4F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46BC24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0163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3"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DD424">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9B6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防盗报警主机</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4A4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防区数量：有线防区或总线防区，不少于32 防区；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支持常开 / 常闭探测器，可接红外探测器、紧急按钮、门磁，支持电阻防拆检测。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供电电源：主电源 AC220V 输入，输出 DC12V 给前端设备；内置蓄电池，断电后备续航；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输出接口：继电器开关量输出，报警时输出干接点信号，可联动声光报警器、监控、门禁；部分自带报警喇叭输出。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布撤防与事件：支持留守布防、外出布防、撤防；支持密码、遥控器布撤防；存储报警、布撤防、故障历史事件记录。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通信与环境：支持 RS485、网络 TCP/IP，有上传联动功能，含上传通信模块、通信规约(具备IEC61850规约)具备硬接点报警功能；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10℃～+55℃，室内安装，防护等级 ≥IP30；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含防盗报警管理模块、键盘。</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29B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E89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10BC6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11E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A5A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4502AE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5DC5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C7B36">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54C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单防区输入模块</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ED3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工作电源：DC12V（总线取电），电压范围 DC10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24V；静态工作电流 10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20mA，无需单独供电，由报警总线供电。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防区输入：1 路防区输入，支持常开 NO / 常闭 NC 探测器；支持末端 EOL 电阻线路监测，可识别断线、短路故障报警。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通讯接口：RS485 总线，拨码 / 软件设置唯一设备地址；将开关量信号转为带地址数字信号上传报警主机，防区响应时间＜250ms。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功能指示：带状态 LED 指示灯，显示通讯正常、报警、故障状态；内置防拆输入，可监测模块开盖防拆报警。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环境条件：工作温度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10℃～+50℃，室内安装；湿度≤85% RH；体积小巧，可安装于探测器底盒、设备箱内。</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83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C16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78459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153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262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77C059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AC1C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2"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AB583">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099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报警接入管理单元</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F82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供电规格：DC12V/AC220V，整机功耗≤25W；支持本地电源，内置后备电池，断电维持报警采集与数据上传。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信号采集接口：多路开关量 DI 报警输入，兼容常开 / 常闭信号，支持末端电阻线路监测，可接入单防区模块、紧急按钮、周界探测器；支持 RS485 总线接入报警子设备。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网络与协议：千兆 RJ45 网口；支持 TCP/IP，兼容安防报警协议，把开关量、总线报警信号转换为网络报警报文上传监控平台，实现报警弹窗、视频联动，含上传通信模块、通信规约(具备IEC61850规约)。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联动输出：多路继电器干接点 DO 输出，报警触发输出开关信号，联动声光报警器、摄像机、照明；继电器触点容量一般 AC250V/3A。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存储与环境：本地缓存报警、故障事件记录；工作温度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10℃～+55℃，室内机架 / 设备箱安装，防护等级≥ IP30；具备设备防拆、故障自检上报功能。</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00A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10F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B0526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538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56C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381C88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B2A1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4"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44D0B">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6C6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主动红外对射报警器</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F2B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光束数 ：四束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警戒距离：100m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探测方式  四光束同时遮断检知式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光源：红外LED</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感应速度：50～700ms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警报输出 ：继电器接点输出1c，接点电容量AC/DC 30V 0.5A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电源电压：DC12-20V或AC10V-15V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消耗电流 ：65～85mA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使用温度范围 ： －40℃～＋55℃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防拆输出：接点输出1b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光轴调整角度：水平：180°（±90°）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光轴调整角度：垂直：10°（±5°）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其他附加机能 ：接收指示，光轴测试点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材质：ABS树脂</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A7F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B29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1EFC9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056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462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1C10B5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946E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6"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FB13B">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5B1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电子围栏</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CD9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脉冲峰值 ： 5000～10000 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脉冲周期 ： 1～1.5 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脉冲持续时间 ： ≤0.1 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脉冲最大电量 ： ≤2.5 mC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低压模式脉冲峰值 ： 700V左右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脉冲电流超过300mA的持续时间 ： ＜1.5 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脉冲电流峰值 ： ≤10 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脉冲最大能量 ： ≤5 J</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2区域控制器，6线/4线安装（长度根据现场定制）</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7C7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6E7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8DC13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CD2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E56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634C6D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D78D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3"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0DC60">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828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门禁</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30F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读卡方式：感应式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最大控制门数/控制器：不低于4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通信协议：DL/T 860协议，RJ45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MTBF ：不低于44 000h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最大系统容量：不低于40 000人</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C64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B53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7460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E05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FB4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7F05EBE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F390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0"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C0001">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E27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读卡器</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0A2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供电参数：DC12V 供电，工作电流 30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80mA；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电压允许范围 DC10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14V，由门禁控制器统一供电。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读卡类型：支持 IC 卡 (M1 卡)，兼容 ID 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读卡距离 3</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8cm，读卡响应时间＜200ms。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通讯接口：支持 RS485；将卡号上传至门禁控制器；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带 LED 状态指示灯、蜂鸣器提示。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防护与安装：≥IP65；壁挂安装；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20℃～+60℃，湿度 10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90% RH 无凝露。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附加功能：具备防拆报警输出；部分支持密码键盘输入；抗静电、抗干扰。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6AD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244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2B379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FA1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F23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16CCDC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D8BC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6"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4CA8E">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90F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开门按钮</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888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电气触点：无源干接点输出，常开 NO 触点，按下闭合、松开断开；触点容量 AC250V/3</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5A，仅输出开关信号，不带电源。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机械特性：轻触按压式，机械寿命≥10 万次；按压行程短，回弹灵敏。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接线方式：两芯无极性接线，直接接门禁控制器门磁 / 出门按钮端子，无需供电。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外壳与安装：86 盒标准底盒暗装，塑料面板；工作温度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10℃～+55℃。</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36C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C6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B7053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3BC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26C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7BF41D1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E9DB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BFFF7">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1F2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电磁锁</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6D7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工作电压：DC12V，允许电压范围 DC10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14V；工作电流：单门 280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500mA，双门加倍，通电上锁、断电开锁。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锁体吸力：单门 280kg (600LBS)。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信号输出：带门磁状态反馈（DO 信号），反馈门开 / 门关状态给门禁控制器；部分带锁状态指示灯。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安装与结构：适配木门、金属门；明装、配套 L 型 / Z 型支架；工作温度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10℃～+55℃，室外防水款≥ IP65。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安全特性：断电自动解锁，满足消防要求；防残余磁吸。</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C56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0D6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9B146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69E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6A6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2806018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818B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7"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DAEA2">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980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环境数据采集单元</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00A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供电电源：DC12V</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24V 宽压供电，整机功耗≤15W；可设备箱内取电，部分支持断电状态数据缓存。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采集输入接口：多路模拟量 / 开关量接口，可接入温湿度、水浸、烟感、风速、照度等传感器；支持 4</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20mA、RS485 传感器总线接入。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通信输出：RJ45 以太网口，支持 TCP/IP 协议；将各类环境数据打包上传监控平台，支持阈值报警，异常主动上报告警。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联动功能：多路继电器干接点输出，超限可联动风扇、加热器、声光报警器；继电器触点容量 AC250V/3A。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环境与安装：工作温度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10℃～+55℃，室内设备箱 DIN 导轨安装，防护等级≥IP30；本地存储历史采集数据，具备设备自检、故障上报功能。</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958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6ED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885D9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D28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48E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7551D86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ABA6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249B5">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8DE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温湿度传感器</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F6E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温度测量范围：－40℃～＋100℃；±0.5℃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湿度测量范围：0%～100%RH；±1%RH（25℃）</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23C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E6B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915A2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FE7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AEF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3A5CE3A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F8CF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3"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989BD">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AA4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微气象传感器</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7AC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供电功耗：DC12</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24V 宽压供电，整机低功耗≤1W；支持直流电源，也可适配太阳能蓄电池供电方案。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测量要素：集成风速、风向、温度、湿度、大气压多要素；超声波无机械转动部件，风速 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60m/s，风向 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360°，具备对应的测量精度与分辨率。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通信接口：RS485 接口，Modbus</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RTU 协议；可对接环境数据采集单元，输出数字气象数据，支持设置采集上传间隔。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防护与环境：防护等级≥IP66；工作温度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40℃～+70℃。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设备特性：内置看门狗故障自复位；无启动风速，免现场校准；可设置阈值，超限输出告警数据，无本地继电器输出。</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CC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F31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6D8126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50F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B89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101144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CAA1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E5B6D">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6D2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水浸探测器</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F6A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3mm±1mm；误报率≤0.01%</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02C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A33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5DB25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758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BD3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4D72FD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7BF2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30"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A7032">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B66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空调控制器</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BEB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供电功耗：DC12</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24V 宽压供电，整机功耗≤3W；支持设备箱内取电，掉电保存控制参数配置。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控制能力：红外学习型，可学习主流分体空调红外码；远程实现空调启停、温度调节、模式切换；支持温度阈值自动联动控制。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通信接口：RS485 接口，Modbus</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RTU 协议；对接环境数据采集单元，上传空调运行状态、室内温度数据。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状态采集：内置温度采集，可外接温度探头；支持空调运行状态判别；具备故障自检，异常状态主动上报。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安装环境：DIN 导轨安装；工作温度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10℃～+55℃，湿度≤90% RH 无凝露；支持本地策略离线运行，不依赖上位机。</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192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5BB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667077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40D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7B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663697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D201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80252">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973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综合电源</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EC8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输出：AV24V8A×6 DC24V5A×3;DC12V5A×3</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811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889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54B7D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B39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C5E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787038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2E30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7D293">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5BB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液晶显示器</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47B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22”、机架式、组屏安装</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8EB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903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38845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574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E58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571F3D1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4528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A4D94">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1A0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屏柜</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CC4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2260×800×600</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31C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FD3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489A0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2BD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84F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5134F3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3CFA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7"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6EC19">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B3B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网桥</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615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以太网接口 ：10/100Base-T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接口规程：符合IEEE 802.3标准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接口速率：10/100M自适应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接口类型：RJ45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E1接口 个 码速：2.048Mbps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容差：±50ppm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码型：HDB3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接口电气特性：符合ITU-T G.703建议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抖动转移特性：符合ITU-T G.823建议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输入抖动容限：符合ITU-T G.823建议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接口阻抗：75Ω非平衡/120Ω平衡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时钟模式  内部时钟/线路时钟（默认设置：内部时钟）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电压：AC220V/DC-48V/AC110V/ DC+24V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功耗：≤5W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工作温度：－30℃～＋50℃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储存温度：－40℃～＋70℃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相对湿度：5%～95%无冷凝</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22F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F1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9DB13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FFD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CC2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142107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5687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D2798">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D75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网络交换设备</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BC4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10M/100M/1000M自适应，不少于24电口，不少于2路FC型光口，机架式安装</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9E4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B76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5DDB3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52D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6A3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3684DC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FC88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5"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E2A27">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4BD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光网转发设备</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FB8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以太网物理接口：1个屏蔽RJ45接口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以太网接口速率：10M/100M/1000M自适应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光纤物理接口 ： 1个FC接口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光纤类别：单模（9/125um）单纤或双纤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指示灯：网络连接状态和数据收发指示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工作温度：－30℃～＋70℃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环境湿度：10%～95%RH，无冷凝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供电方式：交直流220V</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D32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D0F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DE5C3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51D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F86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right w:val="single" w:color="000000" w:sz="4" w:space="0"/>
            </w:tcBorders>
            <w:shd w:val="clear" w:color="auto" w:fill="auto"/>
            <w:vAlign w:val="center"/>
          </w:tcPr>
          <w:p w14:paraId="37C953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DB82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4" w:hRule="atLeast"/>
        </w:trPr>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261F9">
            <w:pPr>
              <w:jc w:val="center"/>
              <w:rPr>
                <w:rFonts w:hint="eastAsia" w:ascii="宋体" w:hAnsi="宋体" w:eastAsia="宋体" w:cs="宋体"/>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D4C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图形工作站</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AC7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CPU：基础频率不低于 3000MHz，支持睿频加速，多核心架构，支持多线程运算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内存：≥ ECC REG DDR2  4G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独立显卡显存：≥1G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硬盘：≥SATA  1TB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光驱：DVD-ROM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显示器：≥ 22寸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网卡：10M/100M/1000M自适应网卡2块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操作系统 ：预装甲方指定操作系统</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2FD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AC4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B8102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0EB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E7E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623" w:type="pct"/>
            <w:vMerge w:val="continue"/>
            <w:tcBorders>
              <w:left w:val="single" w:color="000000" w:sz="4" w:space="0"/>
              <w:bottom w:val="single" w:color="000000" w:sz="4" w:space="0"/>
              <w:right w:val="single" w:color="000000" w:sz="4" w:space="0"/>
            </w:tcBorders>
            <w:shd w:val="clear" w:color="auto" w:fill="auto"/>
            <w:vAlign w:val="center"/>
          </w:tcPr>
          <w:p w14:paraId="1FC940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3759CB61">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45F33534">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具体供货不局限于上述产品。应包括上述产品相关配件，类似升级产品。</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备注：</w:t>
      </w: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48A4AD78">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5E95CE9"/>
    <w:rsid w:val="07AF45F8"/>
    <w:rsid w:val="10A51DDA"/>
    <w:rsid w:val="160E6673"/>
    <w:rsid w:val="1F4B3000"/>
    <w:rsid w:val="1FD62287"/>
    <w:rsid w:val="1FFC753C"/>
    <w:rsid w:val="247A4BEB"/>
    <w:rsid w:val="2E5C3FC8"/>
    <w:rsid w:val="306069FB"/>
    <w:rsid w:val="34117602"/>
    <w:rsid w:val="34C07164"/>
    <w:rsid w:val="37DC3A83"/>
    <w:rsid w:val="39333B77"/>
    <w:rsid w:val="42245F5D"/>
    <w:rsid w:val="423E1167"/>
    <w:rsid w:val="4521341D"/>
    <w:rsid w:val="45CE552A"/>
    <w:rsid w:val="4A5767AB"/>
    <w:rsid w:val="4DD033AE"/>
    <w:rsid w:val="4E2C32A9"/>
    <w:rsid w:val="50FB2D75"/>
    <w:rsid w:val="51D14780"/>
    <w:rsid w:val="525E5C4F"/>
    <w:rsid w:val="52D02C2A"/>
    <w:rsid w:val="55AA3239"/>
    <w:rsid w:val="58B64DDB"/>
    <w:rsid w:val="5BD963A8"/>
    <w:rsid w:val="60601D56"/>
    <w:rsid w:val="64607667"/>
    <w:rsid w:val="6CFE17CB"/>
    <w:rsid w:val="7141612A"/>
    <w:rsid w:val="75232FF4"/>
    <w:rsid w:val="77A61258"/>
    <w:rsid w:val="799314ED"/>
    <w:rsid w:val="7C1E1DB3"/>
    <w:rsid w:val="7EFE7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 w:type="character" w:customStyle="1" w:styleId="14">
    <w:name w:val="font61"/>
    <w:basedOn w:val="1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5083</Words>
  <Characters>5653</Characters>
  <Lines>0</Lines>
  <Paragraphs>0</Paragraphs>
  <TotalTime>0</TotalTime>
  <ScaleCrop>false</ScaleCrop>
  <LinksUpToDate>false</LinksUpToDate>
  <CharactersWithSpaces>5675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WPS_1555299874</cp:lastModifiedBy>
  <dcterms:modified xsi:type="dcterms:W3CDTF">2026-08-26T11:20:49Z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39B085A9EFEE4A77B5C86FD0F25F73CD_11</vt:lpwstr>
  </property>
  <property fmtid="{D5CDD505-2E9C-101B-9397-08002B2CF9AE}" pid="4" name="KSOTemplateDocerSaveRecord">
    <vt:lpwstr>eyJoZGlkIjoiNGY1Y2NlMmI1YTNhNTE1ODJiZGVlZDZiOTQ2M2NjNTYiLCJ1c2VySWQiOiI1MjY2MjIyMzMifQ==</vt:lpwstr>
  </property>
</Properties>
</file>