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9"/>
        <w:gridCol w:w="1156"/>
        <w:gridCol w:w="4570"/>
        <w:gridCol w:w="709"/>
        <w:gridCol w:w="916"/>
        <w:gridCol w:w="1358"/>
        <w:gridCol w:w="1497"/>
        <w:gridCol w:w="1375"/>
        <w:gridCol w:w="1375"/>
      </w:tblGrid>
      <w:tr w14:paraId="14D8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313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D5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D89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主要技术要求</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0A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2E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F7032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交货日期</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BE4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质保期（不低于）</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017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交货地点</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55DF">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专用业绩要求</w:t>
            </w:r>
          </w:p>
        </w:tc>
      </w:tr>
      <w:tr w14:paraId="6D70B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0" w:hRule="atLeast"/>
        </w:trPr>
        <w:tc>
          <w:tcPr>
            <w:tcW w:w="427" w:type="pct"/>
            <w:vMerge w:val="restart"/>
            <w:tcBorders>
              <w:top w:val="single" w:color="000000" w:sz="4" w:space="0"/>
              <w:left w:val="single" w:color="000000" w:sz="4" w:space="0"/>
              <w:right w:val="single" w:color="000000" w:sz="4" w:space="0"/>
            </w:tcBorders>
            <w:shd w:val="clear" w:color="auto" w:fill="auto"/>
            <w:vAlign w:val="center"/>
          </w:tcPr>
          <w:p w14:paraId="49B714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漏水控制模块、通讯转换模块等采购项目</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22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核心控制组件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ACA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1、硬件配置：采用高性能处理器，四核及以上CPU，内存≥8GB，本地存储空间≥256GB，支持存储空间按需扩展，满足边缘数据运算与缓存需求。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2、系统与稳定性：搭载主流Linux操作系统，安全性高、运行稳定，适配电力长期不间断运行场景。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3、通信规约：原生支持Modbus、IEC101、IEC104、MQTT、DLT645等主流电力规约，支持软件协议解析，无需额外硬件解析器，可按需开展协议开发适配，对接平台标准化上送监控数据。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4、数据与对时功能：支持自定义数据存储项、存储周期，本地数据存储时长≥30天；具备数据缓存、断点续传功能；支持后台及本地设备时钟召测、远程对时，保障数据时序精准。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5、供电与安装：支持AC100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265V双路宽压供电，供电稳定可靠；采用标准19英寸1U机架式结构，适配机房标准机柜安装。</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9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AE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62660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40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9D8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restart"/>
            <w:tcBorders>
              <w:top w:val="single" w:color="000000" w:sz="4" w:space="0"/>
              <w:left w:val="single" w:color="000000" w:sz="4" w:space="0"/>
              <w:right w:val="single" w:color="000000" w:sz="4" w:space="0"/>
            </w:tcBorders>
            <w:shd w:val="clear" w:color="auto" w:fill="auto"/>
            <w:vAlign w:val="center"/>
          </w:tcPr>
          <w:p w14:paraId="136BD5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auto"/>
                <w:kern w:val="0"/>
                <w:sz w:val="24"/>
                <w:szCs w:val="24"/>
              </w:rPr>
              <w:t>业绩要求</w:t>
            </w:r>
            <w:r>
              <w:rPr>
                <w:rFonts w:hint="eastAsia" w:ascii="宋体" w:hAnsi="宋体" w:eastAsia="宋体" w:cs="宋体"/>
                <w:b/>
                <w:bCs/>
                <w:color w:val="auto"/>
                <w:kern w:val="0"/>
                <w:sz w:val="24"/>
                <w:szCs w:val="24"/>
                <w:lang w:eastAsia="zh-CN"/>
              </w:rPr>
              <w:t>：</w:t>
            </w:r>
            <w:r>
              <w:rPr>
                <w:rFonts w:hint="eastAsia" w:ascii="宋体" w:hAnsi="宋体" w:eastAsia="宋体" w:cs="宋体"/>
                <w:color w:val="auto"/>
                <w:kern w:val="0"/>
                <w:sz w:val="24"/>
                <w:szCs w:val="24"/>
                <w:highlight w:val="none"/>
                <w:lang w:val="en-US" w:eastAsia="zh-CN"/>
              </w:rPr>
              <w:t>2023年1月1日至2025年12月31日止，完成过动环系统或组部件（摄像机或信息化设备）销售业绩累计金额不低于20万元。注:业绩必须提供对应的合同复印件、发票和相应查验截图。</w:t>
            </w:r>
          </w:p>
        </w:tc>
      </w:tr>
      <w:tr w14:paraId="79776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3" w:hRule="atLeast"/>
        </w:trPr>
        <w:tc>
          <w:tcPr>
            <w:tcW w:w="427" w:type="pct"/>
            <w:vMerge w:val="continue"/>
            <w:tcBorders>
              <w:left w:val="single" w:color="000000" w:sz="4" w:space="0"/>
              <w:right w:val="single" w:color="000000" w:sz="4" w:space="0"/>
            </w:tcBorders>
            <w:shd w:val="clear" w:color="auto" w:fill="auto"/>
            <w:vAlign w:val="center"/>
          </w:tcPr>
          <w:p w14:paraId="0289980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4C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接口采集组件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31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1、一体化接口设计：集成多类型业务接口，包含串口、DI、DO、AI、USB、HDMI等，一体化集成架构，支持对外设备供电，适配全站环境、动力设备信号采集。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2、串口配置：配置8路RS485接口（RJ45制式），1、2路接口复用，其余为独立通讯信道；7、8路支持跳帽切换RS232/RS485模式，适配多类型终端设备通讯。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3、开关量接口：配备不少于12路DI信号输入接口（RJ45制式）、不少于4路DO信号输出接口（RJ45制式），DO端口支持常开、常闭模式自由切换。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4、对外供电能力：DI、DO、RS485所有业务接口，均可稳定输出DC12V、500mA电源，可直接为前端传感器、终端设备供电，无需额外适配电源。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5、外设接口：标配1路HDMI高清输出接口，支持设备本地画面显示、参数调试与状态可视化查看，搭配USB接口满足外设拓展需求。</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9C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D3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4B7A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7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D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201FA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5F3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27" w:type="pct"/>
            <w:vMerge w:val="continue"/>
            <w:tcBorders>
              <w:left w:val="single" w:color="000000" w:sz="4" w:space="0"/>
              <w:right w:val="single" w:color="000000" w:sz="4" w:space="0"/>
            </w:tcBorders>
            <w:shd w:val="clear" w:color="auto" w:fill="auto"/>
            <w:vAlign w:val="center"/>
          </w:tcPr>
          <w:p w14:paraId="51114D16">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1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视频业务组件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3E6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1、高清解码能力：支持16路1080P高清视频实时解码，兼容主流视频编码格式，可实现多路监控视频并发预览、解码输出。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2、视频存储回放：支持视频数据本地存储、历史录像检索与回放功能，适配站内视频留存、溯源业务需求。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3、电力专项预警分析：内置智能分析算法，支持蓄电池容量核查预警、配电系统三相不平衡预警、配电柜温度异常分析等动力环境专项研判功能。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4、联动告警机制：依托视频及环境数据分析结果，可联动平台及本地设备触发异常告警，实现隐患提前预警、状态实时监测。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5、业务协同适配：与边缘计算主机、IO采集模块数据互通，融合视频画面、环境数据、电力运行数据，实现站端综合监控一体化联动。</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E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C6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6612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18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4F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C0BB0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A5F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5368B429">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0C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温湿度传感器（Ⅰ型）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9D5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1、供电电压：DC9V～32V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2、电流 &lt;30mA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3、测量范围 温度：-40℃~70℃湿度：0~100%rh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4、测量精度 温度：±0.5℃湿度：±2%RH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FC7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4BE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0D3B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0A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7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61533B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20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7FE1DE0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44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烟感传感器（Ⅰ型）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C5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1、工作温度：－10℃ to +50℃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2、环境湿度：≤95%RH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3、报警输出：继电器常开／常闭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4、监测面积：20平方米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5、安装方式：离子式，吸顶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E5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F1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A6BB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5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26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883C8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EA76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2" w:hRule="atLeast"/>
        </w:trPr>
        <w:tc>
          <w:tcPr>
            <w:tcW w:w="427" w:type="pct"/>
            <w:vMerge w:val="continue"/>
            <w:tcBorders>
              <w:left w:val="single" w:color="000000" w:sz="4" w:space="0"/>
              <w:right w:val="single" w:color="000000" w:sz="4" w:space="0"/>
            </w:tcBorders>
            <w:shd w:val="clear" w:color="auto" w:fill="auto"/>
            <w:vAlign w:val="center"/>
          </w:tcPr>
          <w:p w14:paraId="7C5B3EBF">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D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网络高清快球摄像机</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84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1、有效像素：≥1920×1080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2、镜头水平视场角：满足机房无死角监控要求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3、具备日夜转换模式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4、最大图像尺寸：≥1920×1080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5、通讯接口：≥1个RJ4510M/100M自适应以太网</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B7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A30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66D70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38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B79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774FE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F5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9" w:hRule="atLeast"/>
        </w:trPr>
        <w:tc>
          <w:tcPr>
            <w:tcW w:w="427" w:type="pct"/>
            <w:vMerge w:val="continue"/>
            <w:tcBorders>
              <w:left w:val="single" w:color="000000" w:sz="4" w:space="0"/>
              <w:right w:val="single" w:color="000000" w:sz="4" w:space="0"/>
            </w:tcBorders>
            <w:shd w:val="clear" w:color="auto" w:fill="auto"/>
            <w:vAlign w:val="center"/>
          </w:tcPr>
          <w:p w14:paraId="7E9766B6">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0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硬盘录像机（Ⅰ型）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6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1.网络视频输入：≥16路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2.网络视频接入带宽：≥256Mbps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3.HDMI输出：≥2路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4.VGA输出：≥2路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5.类型：≥8个SATA接口，1个eSATA接口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6.电源：AC 220V（具备双路冗余电源）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7.硬盘≥6T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8.应能兼容现有的统一视频平台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6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D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631E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EF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A37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15080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5C0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trPr>
        <w:tc>
          <w:tcPr>
            <w:tcW w:w="427" w:type="pct"/>
            <w:vMerge w:val="continue"/>
            <w:tcBorders>
              <w:left w:val="single" w:color="000000" w:sz="4" w:space="0"/>
              <w:right w:val="single" w:color="000000" w:sz="4" w:space="0"/>
            </w:tcBorders>
            <w:shd w:val="clear" w:color="auto" w:fill="auto"/>
            <w:vAlign w:val="center"/>
          </w:tcPr>
          <w:p w14:paraId="01990E91">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52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门禁系统</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5F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在环境监控系统中对机房门进行监控，与消防联动，当火警时自动切断锁的电源开门;带电锁延时，门状态信号检测，锁状态信号检测。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1、供电电压：DC9～48V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2、识别方式：支持人脸、指纹、刷卡、密码中的至少三种，含控制器、磁力锁、指纹识别终端等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3、通讯方式：RS485、TCP/IP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4、配套门禁开关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5、配套门禁电源模块</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7BB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EC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14A9B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AD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C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72481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A1BB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5CFF3221">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D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协议转换器（Ⅰ型）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2D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转发率100Mpps，≥4个千兆光口，≥48个千兆电口，电口具备POE功能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6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71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A5E53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44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7E2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17E6F9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7791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427" w:type="pct"/>
            <w:vMerge w:val="continue"/>
            <w:tcBorders>
              <w:left w:val="single" w:color="000000" w:sz="4" w:space="0"/>
              <w:right w:val="single" w:color="000000" w:sz="4" w:space="0"/>
            </w:tcBorders>
            <w:shd w:val="clear" w:color="auto" w:fill="auto"/>
            <w:vAlign w:val="center"/>
          </w:tcPr>
          <w:p w14:paraId="101FDC73">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8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氢气探测仪</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12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24VDC（12~35VDC）/≤ 0.9W/RS485输出，量程0-1000ppm，精度±2%FS，防护等级IP66，使用环境：温度范围：-40℃~70℃（可燃气体）-30℃~50℃（有毒气体）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湿度范围：10~95%RH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压力范围：86~106KPa</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3CA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4E4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85F2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772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EB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93870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0CC9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18FDFBB5">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3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水浸传感器（Ⅰ型）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D8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供电电压：DC8-30V；工作环境：-20℃~60℃；5~95%RH（无冷凝）；输出形式：继电器（常开、常闭）；兼容性：既可以和检测线缆安装使用，也可以和其他检测探头配套使用；检测距离：200米。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DA5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C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0231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7D6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A6B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5BB4F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EF0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5128F12A">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B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消防监测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D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实时监测火灾报警情况。当有火灾发生，监控系统以直观的画面显示报警信息并做报警通知</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A5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7FB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E4C4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AF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E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E5BD0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081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trPr>
        <w:tc>
          <w:tcPr>
            <w:tcW w:w="427" w:type="pct"/>
            <w:vMerge w:val="continue"/>
            <w:tcBorders>
              <w:left w:val="single" w:color="000000" w:sz="4" w:space="0"/>
              <w:right w:val="single" w:color="000000" w:sz="4" w:space="0"/>
            </w:tcBorders>
            <w:shd w:val="clear" w:color="auto" w:fill="auto"/>
            <w:vAlign w:val="center"/>
          </w:tcPr>
          <w:p w14:paraId="11F9948F">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9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UPS输出柜监测（Ⅰ型）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F9B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实时监测UPS输出柜柜供电进线的系统频率、有功功率、无功功率、相电压、线电压、电流值、功率因素、视在功率、零序电压等参数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18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A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37261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C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33A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604B9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62C7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7424DDE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1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配电柜接入监测（Ⅰ型）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EFC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实时监测配电柜供电进线的系统频率、有功电度输入、有功电度输出、无功电度输入、无功电度输出、相电压、线电压、电流值、有功功率、无功功率、功率因素、视在功率、零序电压等参数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DE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6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A0BE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15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97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44830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6733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27" w:type="pct"/>
            <w:vMerge w:val="continue"/>
            <w:tcBorders>
              <w:left w:val="single" w:color="000000" w:sz="4" w:space="0"/>
              <w:right w:val="single" w:color="000000" w:sz="4" w:space="0"/>
            </w:tcBorders>
            <w:shd w:val="clear" w:color="auto" w:fill="auto"/>
            <w:vAlign w:val="center"/>
          </w:tcPr>
          <w:p w14:paraId="54FEF304">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F6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UPS接入监测（Ⅰ型）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4EE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测UPS逆变器状态、旁路状态、整流器状态、电池充电状态、UPS状态、风扇故障、旁路电压过高、整流器限流、整流器温度过高等状态；输出相电压、输出相电流、输出线电压、旁路线电压、电池电压、电池电流、视在功率、有功功率、输出负载率、旁路频率、逆变频率、零线电流等各部分的运行状态与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10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1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F2745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5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3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9262F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2D42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427" w:type="pct"/>
            <w:vMerge w:val="continue"/>
            <w:tcBorders>
              <w:left w:val="single" w:color="000000" w:sz="4" w:space="0"/>
              <w:right w:val="single" w:color="000000" w:sz="4" w:space="0"/>
            </w:tcBorders>
            <w:shd w:val="clear" w:color="auto" w:fill="auto"/>
            <w:vAlign w:val="center"/>
          </w:tcPr>
          <w:p w14:paraId="2A1F440F">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E5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空调接入监测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8D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1、实时监视空调压缩机、风机、水泵、加热器、加湿器、去湿器、滤网、回风温度和湿度、送风温度/湿度、开、关状态等运行状态与参数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2、实现对空调进行远程控制：如远程控制其开、关机等</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B6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2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986A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58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FB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396565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3F4D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trPr>
        <w:tc>
          <w:tcPr>
            <w:tcW w:w="427" w:type="pct"/>
            <w:vMerge w:val="continue"/>
            <w:tcBorders>
              <w:left w:val="single" w:color="000000" w:sz="4" w:space="0"/>
              <w:right w:val="single" w:color="000000" w:sz="4" w:space="0"/>
            </w:tcBorders>
            <w:shd w:val="clear" w:color="auto" w:fill="auto"/>
            <w:vAlign w:val="center"/>
          </w:tcPr>
          <w:p w14:paraId="0E89757B">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8F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蓄电池接入监测（Ⅰ型）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F5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1、实时监视蓄电池组的电压、电流及单节电池的电压、内阻、温度及漏液等运行状态与参数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2、应能兼容现有的动力环境监控系统</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0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5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567B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6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D7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6160DA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308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427" w:type="pct"/>
            <w:vMerge w:val="continue"/>
            <w:tcBorders>
              <w:left w:val="single" w:color="000000" w:sz="4" w:space="0"/>
              <w:right w:val="single" w:color="000000" w:sz="4" w:space="0"/>
            </w:tcBorders>
            <w:shd w:val="clear" w:color="auto" w:fill="auto"/>
            <w:vAlign w:val="center"/>
          </w:tcPr>
          <w:p w14:paraId="16E44E68">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F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门禁接入监测（Ⅰ型）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3C7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1、实时监视门禁的开关门状态、进出门记录等运行状态与参数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2、实现对门禁设备的开关门远程控制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49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C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EDFCD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9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E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4FF7A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34C6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57C368AB">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76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水浸接入监测（Ⅰ型）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32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1、实时监视水浸设备的运行状态、告警状态等运行状态与参数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2、区域漏水监测，含水浸绳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DA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A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92EF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D63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48F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1CBA05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F71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2534EF49">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1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视频接入监测（Ⅰ型）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88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实时监视视频设备的运行状态、实时监控视频、历史视频</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A1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8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1C080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BC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E7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178DF7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B47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29EC0CE6">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0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温湿度接入监测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1A0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实时监视温湿度设备的运行状态、告警状态等运行状态与参数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95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05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2AFD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88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9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637856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3B2F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5225B73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7D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烟感接入监测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B9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实时监视烟感设备的运行状态、告警状态等运行状态与参数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17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C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540F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C2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05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F9C5A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E9C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1E221EEA">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29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六类网线</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BE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六类网线</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1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B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8C803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86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236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779AD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FD5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5CB43801">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2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电源线（Ⅰ型）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1F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YJV2*2.5</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C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BE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B9BEE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D1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1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E64F5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CB77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0A8C937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95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实物ID贴码</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4AC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实物ID贴码</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5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D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EDB4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85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56B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6BB68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216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427" w:type="pct"/>
            <w:vMerge w:val="continue"/>
            <w:tcBorders>
              <w:left w:val="single" w:color="000000" w:sz="4" w:space="0"/>
              <w:right w:val="single" w:color="000000" w:sz="4" w:space="0"/>
            </w:tcBorders>
            <w:shd w:val="clear" w:color="auto" w:fill="auto"/>
            <w:vAlign w:val="center"/>
          </w:tcPr>
          <w:p w14:paraId="796DC07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2C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UPS输出柜监测（Ⅱ型）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9C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能够接入现有动环系统（共济），实时监测UPS输出柜柜供电进线的系统频率、有功功率、无功功率、相电压、线电压、电流值、功率因素、视在功率、零序电压等参数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21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04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0494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25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0E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FCFE3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DC2C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427" w:type="pct"/>
            <w:vMerge w:val="continue"/>
            <w:tcBorders>
              <w:left w:val="single" w:color="000000" w:sz="4" w:space="0"/>
              <w:right w:val="single" w:color="000000" w:sz="4" w:space="0"/>
            </w:tcBorders>
            <w:shd w:val="clear" w:color="auto" w:fill="auto"/>
            <w:vAlign w:val="center"/>
          </w:tcPr>
          <w:p w14:paraId="6EA7A9D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5F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配电柜接入监测（Ⅱ型）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06D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实时监测配电柜供电进线的系统频率、有功电度输入、有功电度输出、无功电度输入、无功电度输出、相电压、线电压、电流值、有功功率、无功功率、功率因素、视在功率、零序电压等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E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0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0D5D2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E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F3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42202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39A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2" w:hRule="atLeast"/>
        </w:trPr>
        <w:tc>
          <w:tcPr>
            <w:tcW w:w="427" w:type="pct"/>
            <w:vMerge w:val="continue"/>
            <w:tcBorders>
              <w:left w:val="single" w:color="000000" w:sz="4" w:space="0"/>
              <w:right w:val="single" w:color="000000" w:sz="4" w:space="0"/>
            </w:tcBorders>
            <w:shd w:val="clear" w:color="auto" w:fill="auto"/>
            <w:vAlign w:val="center"/>
          </w:tcPr>
          <w:p w14:paraId="3A592D49">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9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UPS接入监测（Ⅱ型）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E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 配置UPS通讯转换模块，RS-232转RS-485，内置“自适应”电路，自动调节波特率，从300到115200bps实时监测UPS逆变器状态、旁路状态、整流器状态、电池充电状态、UPS状态、风扇故障、旁路电压过高、整流器限流、整流器温度过高等状态；输出相电压、输出相电流、输出线电压、旁路线电压、电池组总电压、电池组总电流、视在功率、有功功率、输出负载率、旁路频率、逆变频率、零线电流等各部分的运行状态与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E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9D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4938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72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B2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C5BDE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1CF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427" w:type="pct"/>
            <w:vMerge w:val="continue"/>
            <w:tcBorders>
              <w:left w:val="single" w:color="000000" w:sz="4" w:space="0"/>
              <w:right w:val="single" w:color="000000" w:sz="4" w:space="0"/>
            </w:tcBorders>
            <w:shd w:val="clear" w:color="auto" w:fill="auto"/>
            <w:vAlign w:val="center"/>
          </w:tcPr>
          <w:p w14:paraId="1B7C6245">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94A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精密空调接入监测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1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实时监视精密空调压缩机、风机、水泵、加热器、加湿器、去湿器、滤网、回风温度和湿度、送风温度/湿度、开、关状态等运行状态与参数；实现对空调进行远程控制：如远程控制其开、关机等</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DE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3B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410B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D5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01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3FF7FA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590A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23932247">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E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蓄电池接入监测（Ⅱ型）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4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能够接入现有动环系统（共济），单体电压、总电压、充放电电流、内阻、单体温度；</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7A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6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2C972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5D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3F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B4483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2D2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427" w:type="pct"/>
            <w:vMerge w:val="continue"/>
            <w:tcBorders>
              <w:left w:val="single" w:color="000000" w:sz="4" w:space="0"/>
              <w:right w:val="single" w:color="000000" w:sz="4" w:space="0"/>
            </w:tcBorders>
            <w:shd w:val="clear" w:color="auto" w:fill="auto"/>
            <w:vAlign w:val="center"/>
          </w:tcPr>
          <w:p w14:paraId="7C2AE2AD">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A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门禁接入监测（Ⅱ型）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EC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能够接入现有动环系统（共济），实时监视门禁的开关门状态、进出门记录等运行状态，实现对门禁设备的开关门远程控制。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F5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5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39F4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FB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76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F1F0E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6C5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543D9A58">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D2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水浸接入监测（Ⅱ型）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18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能够接入现有动环系统，使用可靠的双绞线串行RS-485通信，标准的工业modbus协议。实时监视水浸设备的运行状态、告警状态等运行状态与参数；支持接入定位式漏水监测，支持不小于15米水浸绳接入。</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45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4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8D1F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AA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6C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CC5AE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33E7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2DD3109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BE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视频接入监测（Ⅱ型）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04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能够接入现有动环系统（共济），实时监视视频设备的运行状态、实时监控视频、历史视频。</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94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C9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42522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7A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56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A5E65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BA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9" w:hRule="atLeast"/>
        </w:trPr>
        <w:tc>
          <w:tcPr>
            <w:tcW w:w="427" w:type="pct"/>
            <w:vMerge w:val="continue"/>
            <w:tcBorders>
              <w:left w:val="single" w:color="000000" w:sz="4" w:space="0"/>
              <w:right w:val="single" w:color="000000" w:sz="4" w:space="0"/>
            </w:tcBorders>
            <w:shd w:val="clear" w:color="auto" w:fill="auto"/>
            <w:vAlign w:val="center"/>
          </w:tcPr>
          <w:p w14:paraId="4FC339F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07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蓄电池内阻采集模块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F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可监测单只蓄电池的状态，单只蓄电池电压测量范围：5V~15V；单只蓄电池电压测量精度：±0.1%；单只蓄电池内阻测量范围：0.001~100mΩ；内单只蓄电池阻测量精度：±2%；电池组温度测量范围：-40~60℃；温度测量精度：±1℃；要求支持蓄电池的单个、批量在线编址功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E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7A7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424</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1E6C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B3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9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3E0D1A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4E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427" w:type="pct"/>
            <w:vMerge w:val="continue"/>
            <w:tcBorders>
              <w:left w:val="single" w:color="000000" w:sz="4" w:space="0"/>
              <w:right w:val="single" w:color="000000" w:sz="4" w:space="0"/>
            </w:tcBorders>
            <w:shd w:val="clear" w:color="auto" w:fill="auto"/>
            <w:vAlign w:val="center"/>
          </w:tcPr>
          <w:p w14:paraId="53A10223">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8D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电池组电流采集模块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BC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能够接入现有动环系统（共济），可监测单通道电流或双通道电流，电池组电流测量范围：0~±1000A；电流测量精度：±1%F.S.；要求支持单个、批量在线编址功能；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88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14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0E6E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77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0F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CB31A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445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4" w:hRule="atLeast"/>
        </w:trPr>
        <w:tc>
          <w:tcPr>
            <w:tcW w:w="427" w:type="pct"/>
            <w:vMerge w:val="continue"/>
            <w:tcBorders>
              <w:left w:val="single" w:color="000000" w:sz="4" w:space="0"/>
              <w:right w:val="single" w:color="000000" w:sz="4" w:space="0"/>
            </w:tcBorders>
            <w:shd w:val="clear" w:color="auto" w:fill="auto"/>
            <w:vAlign w:val="center"/>
          </w:tcPr>
          <w:p w14:paraId="35456FE8">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17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智能网关模块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98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能够接入现有动环系统（共济），安装在电池间，须具备电池数据的收集、处理、存储、展示和协议转换功能；支持 LAN(支持SNMP 和Modbus-TCP) 和485北向接口；要求标准19Inch、1U机架式安装，具备串口RS485/、DO继电器干接点输出、100M以太网接口、USB2.0；提供不少于4路12V／0.5A的电源输出，至少带6路差分和2路单端隔离，可实现把电池开关通断的状态使用RS485信号的输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F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B5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2089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41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74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8A66F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69B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4BBF27DA">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A8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定位式漏水控制模块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E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能够接入现有动环系统（共济），可监测布设范围内是否有漏水或水患，实用可靠的双绞线串行RS-485通信，标准的工业modbus协议。感应灵敏度可调。12V直流供电，配套15米定位式漏水绳硬件。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9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F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7518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3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72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39CE56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57C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427" w:type="pct"/>
            <w:vMerge w:val="continue"/>
            <w:tcBorders>
              <w:left w:val="single" w:color="000000" w:sz="4" w:space="0"/>
              <w:right w:val="single" w:color="000000" w:sz="4" w:space="0"/>
            </w:tcBorders>
            <w:shd w:val="clear" w:color="auto" w:fill="auto"/>
            <w:vAlign w:val="center"/>
          </w:tcPr>
          <w:p w14:paraId="6C343AA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628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UPS监测通讯转换模块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5C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能够接入现有动环系统（共济），可实现RS-232转RS-485功能，内置“自适应”电路，自动调节波特率，从300到115200bps</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97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0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AA1D4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D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A9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09C3D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217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427" w:type="pct"/>
            <w:vMerge w:val="continue"/>
            <w:tcBorders>
              <w:left w:val="single" w:color="000000" w:sz="4" w:space="0"/>
              <w:right w:val="single" w:color="000000" w:sz="4" w:space="0"/>
            </w:tcBorders>
            <w:shd w:val="clear" w:color="auto" w:fill="auto"/>
            <w:vAlign w:val="center"/>
          </w:tcPr>
          <w:p w14:paraId="1F9B85F5">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E2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边缘计算组件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FB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1、硬件配置：采用高性能硬件架构，搭载四核及以上CPU，运行内存不小于2GB，本地存储容量不低于128GB，且支持存储空间按需扩展，满足站端数据运算、数据存储基础需求。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2、供电与安装：支持AC85</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264V宽压双路供电，适配机房复杂供电环境；设备适配标准19英寸机柜安装，机身高度≤1U，结构紧凑、安装便捷。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约与对接能力：支持Modbus、IEC101、IEC104、MQTT、DLT645等主流电力通信规约，采用软件方式实现底端协议解析，无需额外配置硬件协议解析器；可完美接入共济现有动环系统，按照标准化数据模型上送机房综合监控关键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4、数据存储与传输：支持自定义数据存储项、存储周期，本地数据存储时长不少于30天；具备数据缓存、断点续传功能，避免网络中断造成数据丢失，保障数据传输完整性。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5、时钟对时功能：支持接收后台管理平台、本地手持设备的时钟召测与远程对时命令，统一设备运行时序，保障全站监控数据时间同步、精准可追溯。</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54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014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FE90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3A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55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C1B4C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E62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0" w:hRule="atLeast"/>
        </w:trPr>
        <w:tc>
          <w:tcPr>
            <w:tcW w:w="427" w:type="pct"/>
            <w:vMerge w:val="continue"/>
            <w:tcBorders>
              <w:left w:val="single" w:color="000000" w:sz="4" w:space="0"/>
              <w:right w:val="single" w:color="000000" w:sz="4" w:space="0"/>
            </w:tcBorders>
            <w:shd w:val="clear" w:color="auto" w:fill="auto"/>
            <w:vAlign w:val="center"/>
          </w:tcPr>
          <w:p w14:paraId="0C46A944">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F3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信号采集组件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55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1、一体化接口配置：集成RS485、RS232、DI、DO、AI、USB等多类型业务接口，一体化集成设计，集成对外供电功能，可一站式完成站内环境、动力设备信号采集。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2、串口通讯规格：配备不少于8路RJ45制式RS485通讯接口，其中1、2路支持接口复用，剩余信道为独立通讯信道，可同时对接多类前端传感、监测设备。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3、开关量接口参数：配置不少于8路DI信号输入接口、不少于2路DO信号输出接口，DO接口支持常开、常闭模式自由切换，适配各类告警、联动控制场景。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4、设备供电能力：所有DI、DO、RS485业务接口均可稳定输出DC12V/500mA电源，可直接为前端传感器、探测设备供电，无需额外增设供电设备。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5、拓展显示接口：标配1路HDMI高清接口，支持本地画面显示、设备参数调试、运行状态可视化查看，搭配USB接口满足外设拓展、本地运维需求。</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8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68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0913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1B7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E4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ED16A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592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0" w:hRule="atLeast"/>
        </w:trPr>
        <w:tc>
          <w:tcPr>
            <w:tcW w:w="427" w:type="pct"/>
            <w:vMerge w:val="continue"/>
            <w:tcBorders>
              <w:left w:val="single" w:color="000000" w:sz="4" w:space="0"/>
              <w:right w:val="single" w:color="000000" w:sz="4" w:space="0"/>
            </w:tcBorders>
            <w:shd w:val="clear" w:color="auto" w:fill="auto"/>
            <w:vAlign w:val="center"/>
          </w:tcPr>
          <w:p w14:paraId="0379E0CF">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5F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图像组件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B61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1、高清解码能力：支持16路1080P高清视频实时解码，兼容市面主流视频编码格式，可实现多路监控视频并发预览、实时解码输出，满足站端多路视频同步监测需求。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2、视频存储回放：支持视频数据本地存储，具备历史录像检索、回放功能，可满足站内视频留存、事件溯源、日常运维核查的业务需求。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3、电力专项预警分析：内置专业智能分析算法，可实现蓄电池容量核查预警、配电系统三相不平衡预警、配电柜温度异常分析等动力环境专项监测研判功能。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4、智能联动告警：可依托视频画面、环境监测、电力运行多维度数据，精准识别异常状态，联动管理平台及本地设备触发告警，实现故障提前预警、隐患实时监测。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5、全域业务协同：可与边缘计算主机、多业务IO采集模块实现数据互通、业务联动，融合视频画面、环境数据、电力运行数据，构建站端一体化综合监控体系。</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01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9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9525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7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A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1801E3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0958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427" w:type="pct"/>
            <w:vMerge w:val="continue"/>
            <w:tcBorders>
              <w:left w:val="single" w:color="000000" w:sz="4" w:space="0"/>
              <w:right w:val="single" w:color="000000" w:sz="4" w:space="0"/>
            </w:tcBorders>
            <w:shd w:val="clear" w:color="auto" w:fill="auto"/>
            <w:vAlign w:val="center"/>
          </w:tcPr>
          <w:p w14:paraId="6C7D6884">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DA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温湿度传感器（Ⅱ型）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B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1、温度和湿度协议开发，能够接入现有动环监控（共济）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2、电流 &lt;30mA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3、测量范围 温度：-20℃~70℃湿度：0~100%rh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4、测量精度 温度：±0.5℃湿度：±3%RH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0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E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D36DC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E9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7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63C678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695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trPr>
        <w:tc>
          <w:tcPr>
            <w:tcW w:w="427" w:type="pct"/>
            <w:vMerge w:val="continue"/>
            <w:tcBorders>
              <w:left w:val="single" w:color="000000" w:sz="4" w:space="0"/>
              <w:right w:val="single" w:color="000000" w:sz="4" w:space="0"/>
            </w:tcBorders>
            <w:shd w:val="clear" w:color="auto" w:fill="auto"/>
            <w:vAlign w:val="center"/>
          </w:tcPr>
          <w:p w14:paraId="74ADD7DF">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81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氢气监测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03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够接入现有动环系统（共济），可监测房间内氢气浓度值，具有Ex d IIC T6 Gb防爆等级，0-1000ppm量程，485输出（标准Modbus协议）,无源继电器输出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43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B9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58EE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88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6E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49595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36F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427" w:type="pct"/>
            <w:vMerge w:val="continue"/>
            <w:tcBorders>
              <w:left w:val="single" w:color="000000" w:sz="4" w:space="0"/>
              <w:right w:val="single" w:color="000000" w:sz="4" w:space="0"/>
            </w:tcBorders>
            <w:shd w:val="clear" w:color="auto" w:fill="auto"/>
            <w:vAlign w:val="center"/>
          </w:tcPr>
          <w:p w14:paraId="584560E6">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7DF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网络摄像机</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85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1、有效像素：≥1920×1080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2、镜头水平视场角：满足机房无死角监控要求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3、具备日夜转换模式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4、最大图像尺寸：≥1920×1080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5、通讯接口：≥1个RJ4510M/100M自适应以太网</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7D2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B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DE776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D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5A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CBDA5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85E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2" w:hRule="atLeast"/>
        </w:trPr>
        <w:tc>
          <w:tcPr>
            <w:tcW w:w="427" w:type="pct"/>
            <w:vMerge w:val="continue"/>
            <w:tcBorders>
              <w:left w:val="single" w:color="000000" w:sz="4" w:space="0"/>
              <w:right w:val="single" w:color="000000" w:sz="4" w:space="0"/>
            </w:tcBorders>
            <w:shd w:val="clear" w:color="auto" w:fill="auto"/>
            <w:vAlign w:val="center"/>
          </w:tcPr>
          <w:p w14:paraId="324C360A">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7CE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防爆摄像头</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1A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1、有效像素：≥1920×1080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2、镜头水平视场角：满足机房无死角监控要求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3、具备日夜转换模式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4、最大图像尺寸：≥1920×1080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5、通讯接口：≥1个RJ4510M/100M自适应以太网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6、具有防爆功能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51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728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3EB8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7B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3F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F704D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5FF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4" w:hRule="atLeast"/>
        </w:trPr>
        <w:tc>
          <w:tcPr>
            <w:tcW w:w="427" w:type="pct"/>
            <w:vMerge w:val="continue"/>
            <w:tcBorders>
              <w:left w:val="single" w:color="000000" w:sz="4" w:space="0"/>
              <w:right w:val="single" w:color="000000" w:sz="4" w:space="0"/>
            </w:tcBorders>
            <w:shd w:val="clear" w:color="auto" w:fill="auto"/>
            <w:vAlign w:val="center"/>
          </w:tcPr>
          <w:p w14:paraId="5DEE6E0C">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CC6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硬盘录像机（Ⅱ型）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4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1.网络视频输入：≥16路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2.网络视频接入带宽：≥256Mbps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3.HDMI输出：≥2路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4.VGA输出：≥2路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5.类型：≥8个SATA接口，1个eSATA接口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6.电源：AC 220V（具备双路冗余电源）</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28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84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28C6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13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E1B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89B1C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B72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787519F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5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NVR专用硬盘</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E3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NVR套装专用硬盘-8TB</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8D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B5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BF87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A2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37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3E0527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71FC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7" w:hRule="atLeast"/>
        </w:trPr>
        <w:tc>
          <w:tcPr>
            <w:tcW w:w="427" w:type="pct"/>
            <w:vMerge w:val="continue"/>
            <w:tcBorders>
              <w:left w:val="single" w:color="000000" w:sz="4" w:space="0"/>
              <w:right w:val="single" w:color="000000" w:sz="4" w:space="0"/>
            </w:tcBorders>
            <w:shd w:val="clear" w:color="auto" w:fill="auto"/>
            <w:vAlign w:val="center"/>
          </w:tcPr>
          <w:p w14:paraId="38F79214">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7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24口POE交换机</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F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提供不少于8个千兆PoE电口、2个千兆光口交换容量：不低于20 Gbps包转发率：14.88 Mpps支持IEEE 802.3at/af标准端口最大供电功率：30 W整机最大供电功率：110 W，满足自主可控的要求</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913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214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CCE21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8A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0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32F6B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6CC7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5" w:hRule="atLeast"/>
        </w:trPr>
        <w:tc>
          <w:tcPr>
            <w:tcW w:w="427" w:type="pct"/>
            <w:vMerge w:val="continue"/>
            <w:tcBorders>
              <w:left w:val="single" w:color="000000" w:sz="4" w:space="0"/>
              <w:right w:val="single" w:color="000000" w:sz="4" w:space="0"/>
            </w:tcBorders>
            <w:shd w:val="clear" w:color="auto" w:fill="auto"/>
            <w:vAlign w:val="center"/>
          </w:tcPr>
          <w:p w14:paraId="0B0C1AFA">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93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门禁控制器主机</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DA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能够接入现有动环系统（共济），在环境监控系统中对机房门进行监控，与消防联动，当火警时自动切断锁的电源开门;带电锁延时，门状态信号检测，锁状态信号检测。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1、供电电压：DC9～48V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2、识别方式：支持人脸、指纹、刷卡、密码中的至少三种，含控制器、磁力锁、指纹识别终端等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3、性能要求卡容量≥10000张，记录存量≥1000条，报警容量≥10000条.通讯方式 TCP/IP。通讯距离 软件管理不受距离限制；读卡器≥4路支持Weigand26、34协议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报警输出≥ 1路 火警输入≥ 1路  工作电流 &lt;200mA，定电压 12VDC 额定功耗 ≤5W</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1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45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DB1D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20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D7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0B944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95D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334DE684">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756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出门按钮</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5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金属材质，自复位式开门按钮</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D0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A05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BE57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D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B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E3183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FBD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64511DB3">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3B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电磁锁</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222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不低于70KG吸合力</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0A4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DF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27A6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0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2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3172B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03A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3EC6F64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8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玻破开关</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B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防止门禁失灵，应急出门使用</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B8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49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5D0B9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E0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C29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150078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1A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427" w:type="pct"/>
            <w:vMerge w:val="continue"/>
            <w:tcBorders>
              <w:left w:val="single" w:color="000000" w:sz="4" w:space="0"/>
              <w:right w:val="single" w:color="000000" w:sz="4" w:space="0"/>
            </w:tcBorders>
            <w:shd w:val="clear" w:color="auto" w:fill="auto"/>
            <w:vAlign w:val="center"/>
          </w:tcPr>
          <w:p w14:paraId="6CD70A91">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46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人脸一体机门禁刷卡器</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5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国内标配，用户数：10000人指纹容量：10000枚.面部容量：10000张IC卡容量：10000记录容量：10万条.显示屏：不小于5寸TP彩屏,通讯方式：TCP/IP、选配WIFI,基础功能记录查询：PhotoID、ADMS、带摄像头,使用温度：0℃～45℃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使用湿度：20%～80%RH，电源规格：DC12V 3A</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A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1A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7362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6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D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E65D5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076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612DAAF9">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C7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IC卡</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3B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非接触式IC卡，材质为PVC或者PET,数据可重复擦写</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304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38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0E49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8F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F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2B96B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51F0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6F5F346F">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81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单模光缆</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91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24芯单模光缆</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34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9C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1B31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A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CA1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8223E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3E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44A9195A">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F2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6A3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VVR2*2.5</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F1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0B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A41F2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7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AF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6129F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3F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589A9DE8">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D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光电转换模块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6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含24条尾纤，光电转换器1套（每条光缆熔接8芯）</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E1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3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8D402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D4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00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6F3B68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5B5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311C66A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B2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光配单元</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59F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24口光纤配线架2套，SC单模单芯跳线24条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C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68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58A8F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E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8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23949F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06B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427" w:type="pct"/>
            <w:vMerge w:val="continue"/>
            <w:tcBorders>
              <w:left w:val="single" w:color="000000" w:sz="4" w:space="0"/>
              <w:right w:val="single" w:color="000000" w:sz="4" w:space="0"/>
            </w:tcBorders>
            <w:shd w:val="clear" w:color="auto" w:fill="auto"/>
            <w:vAlign w:val="center"/>
          </w:tcPr>
          <w:p w14:paraId="0763A11D">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F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服务器机柜</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A7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冷轧钢板，厚度≥2.0mm，防腐处理，前后网孔门，前门单开，后门双开，22U柜体， RAL 9005 墨黑色，含2个220V 16A 横装PDU电源,落地安装，不配置支架，机柜做2处接地。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6A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077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7392B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FD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4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FF73C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12F2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427" w:type="pct"/>
            <w:vMerge w:val="continue"/>
            <w:tcBorders>
              <w:left w:val="single" w:color="000000" w:sz="4" w:space="0"/>
              <w:right w:val="single" w:color="000000" w:sz="4" w:space="0"/>
            </w:tcBorders>
            <w:shd w:val="clear" w:color="auto" w:fill="auto"/>
            <w:vAlign w:val="center"/>
          </w:tcPr>
          <w:p w14:paraId="5FD055E5">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CD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B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1、硬件配置：CPU 不低于 4 核，内存不小于 8GB；支持存储空间按需扩展，存储容量不小于 256G，满足站端业务运算、数据缓存需求。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2、系统与供电：采用主流 Linux 操作系统；支持 AC 100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265V 双路供电；标准 19 英寸机柜式安装，运行稳定可靠。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3、通信规约：支持 Modbus、IEC101、IEC104、MQTT、DLT645 规约，可对接运行管控平台，按标准化数据模型上送机房综合监控关键数据；采用软件实现底端协议解析，无需单独配置硬件协议解析器，可配合完成 UPS、空调、配电系统等业务侧终端协议开发。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4、对时与数据功能：支持接收后台或本地手持设备的时钟召测和对时命令；支持存储数据项、存储时间可配置，数据存储时间≥30 天；具备数据缓存、断点续传功能，网络中断不丢失关键监测数据。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5、业务协同：作为全站综合监控业务核心，完成环境、动力、告警、视频数据汇聚调度，与 IO 采集模块、视频解码分析模块协同工作。</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D8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BFB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B49F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1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3F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0DEA48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E1BE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0" w:hRule="atLeast"/>
        </w:trPr>
        <w:tc>
          <w:tcPr>
            <w:tcW w:w="427" w:type="pct"/>
            <w:vMerge w:val="continue"/>
            <w:tcBorders>
              <w:left w:val="single" w:color="000000" w:sz="4" w:space="0"/>
              <w:right w:val="single" w:color="000000" w:sz="4" w:space="0"/>
            </w:tcBorders>
            <w:shd w:val="clear" w:color="auto" w:fill="auto"/>
            <w:vAlign w:val="center"/>
          </w:tcPr>
          <w:p w14:paraId="472E3102">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E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IO采集模块</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DB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1、接口集成：一体化设计，集成 RS485、RS232、DI、DO、AI、USB 等多种接口，具备对外供电能力，可接入各类传感器、动力终端设备。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2、串口规格：≥8 路 RS485 或 RJ45 接口，其中复用口≥4 路，其余为独立通讯信道；≥2 路接口支持跳帽切换 RS232/RS485 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3、开关量接口：DI 口≥12 路；DO 口≥4 路，DO 端口可自由切换常开、常闭模式，满足采集与联动控制输出。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4、对外供电：DI、DO、RS485 接口均可输出 12V DC 供电，可直接为前端传感设备供电。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5、外设接口：配置≥1 路 HDMI 接口，支持本地画面输出、现场调试运维；配套 USB 接口用于外设扩展。</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FC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65B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88659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94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65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5378AE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55E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0" w:hRule="atLeast"/>
        </w:trPr>
        <w:tc>
          <w:tcPr>
            <w:tcW w:w="427" w:type="pct"/>
            <w:vMerge w:val="continue"/>
            <w:tcBorders>
              <w:left w:val="single" w:color="000000" w:sz="4" w:space="0"/>
              <w:right w:val="single" w:color="000000" w:sz="4" w:space="0"/>
            </w:tcBorders>
            <w:shd w:val="clear" w:color="auto" w:fill="auto"/>
            <w:vAlign w:val="center"/>
          </w:tcPr>
          <w:p w14:paraId="0ECE3F20">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78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视频解码组件</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0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1、高清解码能力：支持 16 路 1080P 高清视频实时解码，兼容市面主流视频编码格式，可实现多路监控视频并发预览、实时解码输出，满足站端多路视频同步监测需求。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2、视频存储回放：支持视频数据本地存储，具备历史录像检索、回放功能，可满足站内视频留存、事件溯源、日常运维核查的业务需求。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3、电力专项预警分析：内置专业智能分析算法，可实现蓄电池容量核查预警、配电系统三相不平衡预警、配电柜温度异常分析等动力环境专项监测研判功能。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4、智能联动告警：可依托视频画面、环境监测、电力运行多维度数据，精准识别异常状态，联动管理平台及本地设备触发告警，实现故障提前预警、隐患实时监测。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5、全域业务协同：可与边缘计算主机、多业务 IO 采集模块实现数据互通、业务联动，融合视频画面、环境数据、电力运行数据，构建站端一体化综合监控体系。</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61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A74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B28F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7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54D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311970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482F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427" w:type="pct"/>
            <w:vMerge w:val="continue"/>
            <w:tcBorders>
              <w:left w:val="single" w:color="000000" w:sz="4" w:space="0"/>
              <w:right w:val="single" w:color="000000" w:sz="4" w:space="0"/>
            </w:tcBorders>
            <w:shd w:val="clear" w:color="auto" w:fill="auto"/>
            <w:vAlign w:val="center"/>
          </w:tcPr>
          <w:p w14:paraId="7B1DD56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B7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温湿度传感器（Ⅲ型）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75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1、测量范围 温度：-40℃~70℃湿度：0~100%rh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2、测量精度 温度：±0.5℃湿度：±2%RH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0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0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2E457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CB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4F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EAB63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585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427" w:type="pct"/>
            <w:vMerge w:val="continue"/>
            <w:tcBorders>
              <w:left w:val="single" w:color="000000" w:sz="4" w:space="0"/>
              <w:right w:val="single" w:color="000000" w:sz="4" w:space="0"/>
            </w:tcBorders>
            <w:shd w:val="clear" w:color="auto" w:fill="auto"/>
            <w:vAlign w:val="center"/>
          </w:tcPr>
          <w:p w14:paraId="2C737116">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BE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烟感传感器（Ⅱ型）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9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1、报警输出：继电器常开／常闭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2、有效监测面积：≤20平方米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3、安装方式：离子式，吸顶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C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F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27B3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E0B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B5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4EE255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08B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2" w:hRule="atLeast"/>
        </w:trPr>
        <w:tc>
          <w:tcPr>
            <w:tcW w:w="427" w:type="pct"/>
            <w:vMerge w:val="continue"/>
            <w:tcBorders>
              <w:left w:val="single" w:color="000000" w:sz="4" w:space="0"/>
              <w:right w:val="single" w:color="000000" w:sz="4" w:space="0"/>
            </w:tcBorders>
            <w:shd w:val="clear" w:color="auto" w:fill="auto"/>
            <w:vAlign w:val="center"/>
          </w:tcPr>
          <w:p w14:paraId="4E7C677C">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73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水浸传感器（Ⅱ型）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9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探测性能：探测灵敏度 3mm±1mm，误报率≤0.01%，积水达到阈值即可触发报警。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信号输出：开关量信号输出，可接入环境数据采集单元，实现积水异常上报告警。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供电规格：DC12</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24V 宽压供电，整机功耗低，适配设备箱内传感器供电回路。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防护与安装：防护等级不低于IP65；接触式感应探头，可铺设于电缆沟、设备箱底部；抗油污、抗腐蚀。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环境条件：工作温度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20℃～+60℃，湿度 10%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95% RH 无冷凝；具备线路故障自检功能。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46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5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4586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95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A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7822C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55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0" w:hRule="atLeast"/>
        </w:trPr>
        <w:tc>
          <w:tcPr>
            <w:tcW w:w="427" w:type="pct"/>
            <w:vMerge w:val="continue"/>
            <w:tcBorders>
              <w:left w:val="single" w:color="000000" w:sz="4" w:space="0"/>
              <w:right w:val="single" w:color="000000" w:sz="4" w:space="0"/>
            </w:tcBorders>
            <w:shd w:val="clear" w:color="auto" w:fill="auto"/>
            <w:vAlign w:val="center"/>
          </w:tcPr>
          <w:p w14:paraId="04F93461">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2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水浸线</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00C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探测原理：双芯导电感应线缆，遇水导通触发报警；报警积水高度 3mm±1mm，误报率≤0.01%，响应时间≤1s。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线缆材质：氟聚合物外护套，导电高分子芯体；耐弱酸弱碱，抗腐蚀、抗紫外线，抗拉可弯曲，支持连续铺设。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工作条件：防护等级不低于IP67；工作温度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40℃～+70℃；高湿环境下可稳定工作，积水消除后自动复位。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电气特性：无源传感线缆，本身不带电源；需配套水浸探测器主机使用，可分段扩展，支持多段级联。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安装方式：可沿电缆沟、设备底部敷设；配固定卡扣；非定位型仅判断有无漏水，定位型可实现漏水点位定位。</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5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D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02D3A0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FAB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7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right w:val="single" w:color="000000" w:sz="4" w:space="0"/>
            </w:tcBorders>
            <w:shd w:val="clear" w:color="auto" w:fill="auto"/>
            <w:vAlign w:val="center"/>
          </w:tcPr>
          <w:p w14:paraId="605F19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0CE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427" w:type="pct"/>
            <w:vMerge w:val="continue"/>
            <w:tcBorders>
              <w:left w:val="single" w:color="000000" w:sz="4" w:space="0"/>
              <w:bottom w:val="single" w:color="000000" w:sz="4" w:space="0"/>
              <w:right w:val="single" w:color="000000" w:sz="4" w:space="0"/>
            </w:tcBorders>
            <w:shd w:val="clear" w:color="auto" w:fill="auto"/>
            <w:vAlign w:val="center"/>
          </w:tcPr>
          <w:p w14:paraId="5701248E">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4C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协议转换器（Ⅱ型）</w:t>
            </w:r>
          </w:p>
        </w:tc>
        <w:tc>
          <w:tcPr>
            <w:tcW w:w="1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081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转发率100Mpps，≥4个万兆光口，≥48个千兆电口，电口具备POE功能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40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59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41612C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接供货通知后20日内</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1D1A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36个月</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41B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买方指定地点</w:t>
            </w:r>
          </w:p>
        </w:tc>
        <w:tc>
          <w:tcPr>
            <w:tcW w:w="485" w:type="pct"/>
            <w:vMerge w:val="continue"/>
            <w:tcBorders>
              <w:left w:val="single" w:color="000000" w:sz="4" w:space="0"/>
              <w:bottom w:val="single" w:color="000000" w:sz="4" w:space="0"/>
              <w:right w:val="single" w:color="000000" w:sz="4" w:space="0"/>
            </w:tcBorders>
            <w:shd w:val="clear" w:color="auto" w:fill="auto"/>
            <w:vAlign w:val="center"/>
          </w:tcPr>
          <w:p w14:paraId="18C337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1358F7BC">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D4A9EE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5D55A1"/>
    <w:rsid w:val="00771B68"/>
    <w:rsid w:val="02FB6D7F"/>
    <w:rsid w:val="05E95CE9"/>
    <w:rsid w:val="07AF45F8"/>
    <w:rsid w:val="08AF5C17"/>
    <w:rsid w:val="10A51DDA"/>
    <w:rsid w:val="1F4B3000"/>
    <w:rsid w:val="1FD62287"/>
    <w:rsid w:val="1FFC753C"/>
    <w:rsid w:val="247A4BEB"/>
    <w:rsid w:val="24E24F53"/>
    <w:rsid w:val="2E5C3FC8"/>
    <w:rsid w:val="34117602"/>
    <w:rsid w:val="34C07164"/>
    <w:rsid w:val="37DC3A83"/>
    <w:rsid w:val="39333B77"/>
    <w:rsid w:val="42245F5D"/>
    <w:rsid w:val="45CE552A"/>
    <w:rsid w:val="468A6DA0"/>
    <w:rsid w:val="4A5767AB"/>
    <w:rsid w:val="4DD033AE"/>
    <w:rsid w:val="50FB2D75"/>
    <w:rsid w:val="51D14780"/>
    <w:rsid w:val="525E5C4F"/>
    <w:rsid w:val="52D02C2A"/>
    <w:rsid w:val="55AA3239"/>
    <w:rsid w:val="58B64DDB"/>
    <w:rsid w:val="5E6068EA"/>
    <w:rsid w:val="60601D56"/>
    <w:rsid w:val="613876CD"/>
    <w:rsid w:val="649B610F"/>
    <w:rsid w:val="6CFE17CB"/>
    <w:rsid w:val="7141612A"/>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5262</Words>
  <Characters>5828</Characters>
  <Lines>0</Lines>
  <Paragraphs>0</Paragraphs>
  <TotalTime>0</TotalTime>
  <ScaleCrop>false</ScaleCrop>
  <LinksUpToDate>false</LinksUpToDate>
  <CharactersWithSpaces>5847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