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1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1"/>
        <w:gridCol w:w="1314"/>
        <w:gridCol w:w="3972"/>
        <w:gridCol w:w="713"/>
        <w:gridCol w:w="800"/>
        <w:gridCol w:w="1078"/>
        <w:gridCol w:w="1086"/>
        <w:gridCol w:w="1066"/>
        <w:gridCol w:w="1294"/>
        <w:gridCol w:w="2004"/>
      </w:tblGrid>
      <w:tr w14:paraId="5852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jc w:val="center"/>
        </w:trPr>
        <w:tc>
          <w:tcPr>
            <w:tcW w:w="432" w:type="pct"/>
            <w:vAlign w:val="center"/>
          </w:tcPr>
          <w:p w14:paraId="7DF8D94D">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项目名称</w:t>
            </w:r>
          </w:p>
        </w:tc>
        <w:tc>
          <w:tcPr>
            <w:tcW w:w="450" w:type="pct"/>
            <w:vAlign w:val="center"/>
          </w:tcPr>
          <w:p w14:paraId="4EB56C36">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物资名称</w:t>
            </w:r>
          </w:p>
        </w:tc>
        <w:tc>
          <w:tcPr>
            <w:tcW w:w="1360" w:type="pct"/>
            <w:vAlign w:val="center"/>
          </w:tcPr>
          <w:p w14:paraId="21053C98">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主要技术要求</w:t>
            </w:r>
          </w:p>
        </w:tc>
        <w:tc>
          <w:tcPr>
            <w:tcW w:w="244" w:type="pct"/>
            <w:vAlign w:val="center"/>
          </w:tcPr>
          <w:p w14:paraId="60F2590D">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单位</w:t>
            </w:r>
          </w:p>
        </w:tc>
        <w:tc>
          <w:tcPr>
            <w:tcW w:w="274" w:type="pct"/>
            <w:vAlign w:val="center"/>
          </w:tcPr>
          <w:p w14:paraId="4C4F2CA7">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数量</w:t>
            </w:r>
          </w:p>
        </w:tc>
        <w:tc>
          <w:tcPr>
            <w:tcW w:w="369" w:type="pct"/>
            <w:vAlign w:val="center"/>
          </w:tcPr>
          <w:p w14:paraId="1470CFD9">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交货日期</w:t>
            </w:r>
          </w:p>
        </w:tc>
        <w:tc>
          <w:tcPr>
            <w:tcW w:w="372" w:type="pct"/>
            <w:vAlign w:val="center"/>
          </w:tcPr>
          <w:p w14:paraId="46E26EC1">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质保期（不低于）</w:t>
            </w:r>
          </w:p>
        </w:tc>
        <w:tc>
          <w:tcPr>
            <w:tcW w:w="365" w:type="pct"/>
            <w:vAlign w:val="center"/>
          </w:tcPr>
          <w:p w14:paraId="77BFC16B">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交货地点</w:t>
            </w:r>
          </w:p>
        </w:tc>
        <w:tc>
          <w:tcPr>
            <w:tcW w:w="443" w:type="pct"/>
            <w:vAlign w:val="center"/>
          </w:tcPr>
          <w:p w14:paraId="338A5095">
            <w:pPr>
              <w:widowControl/>
              <w:jc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专用资格要求</w:t>
            </w:r>
          </w:p>
        </w:tc>
        <w:tc>
          <w:tcPr>
            <w:tcW w:w="686" w:type="pct"/>
            <w:vAlign w:val="center"/>
          </w:tcPr>
          <w:p w14:paraId="62FD2CD7">
            <w:pPr>
              <w:widowControl/>
              <w:jc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专用业绩要求</w:t>
            </w:r>
          </w:p>
        </w:tc>
      </w:tr>
      <w:tr w14:paraId="6D67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restart"/>
            <w:vAlign w:val="center"/>
          </w:tcPr>
          <w:p w14:paraId="5A42758B">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冲击检测模块等组件采购项目</w:t>
            </w:r>
          </w:p>
        </w:tc>
        <w:tc>
          <w:tcPr>
            <w:tcW w:w="450" w:type="pct"/>
            <w:shd w:val="clear" w:color="auto" w:fill="auto"/>
            <w:vAlign w:val="center"/>
          </w:tcPr>
          <w:p w14:paraId="42A4460A">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零值检测电源模块</w:t>
            </w:r>
          </w:p>
        </w:tc>
        <w:tc>
          <w:tcPr>
            <w:tcW w:w="1360" w:type="pct"/>
            <w:shd w:val="clear" w:color="auto" w:fill="auto"/>
            <w:vAlign w:val="center"/>
          </w:tcPr>
          <w:p w14:paraId="331FC0B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1、供电方式采用内置可更换锂电池</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2、支持电池管理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3、电池容量≥9V，2500mah</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4、电源电流约20mA</w:t>
            </w:r>
          </w:p>
        </w:tc>
        <w:tc>
          <w:tcPr>
            <w:tcW w:w="244" w:type="pct"/>
            <w:shd w:val="clear" w:color="000000" w:fill="FFFFFF"/>
            <w:vAlign w:val="center"/>
          </w:tcPr>
          <w:p w14:paraId="64318A44">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5B9245B7">
            <w:pPr>
              <w:keepNext w:val="0"/>
              <w:keepLines w:val="0"/>
              <w:widowControl/>
              <w:suppressLineNumbers w:val="0"/>
              <w:jc w:val="center"/>
              <w:textAlignment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150</w:t>
            </w:r>
          </w:p>
        </w:tc>
        <w:tc>
          <w:tcPr>
            <w:tcW w:w="369" w:type="pct"/>
            <w:vMerge w:val="restart"/>
            <w:vAlign w:val="center"/>
          </w:tcPr>
          <w:p w14:paraId="158976B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u w:val="single"/>
              </w:rPr>
              <w:t>60</w:t>
            </w:r>
            <w:r>
              <w:rPr>
                <w:rFonts w:hint="eastAsia" w:ascii="宋体" w:hAnsi="宋体" w:eastAsia="宋体" w:cs="宋体"/>
                <w:color w:val="auto"/>
                <w:kern w:val="0"/>
                <w:sz w:val="24"/>
                <w:szCs w:val="24"/>
                <w:highlight w:val="none"/>
              </w:rPr>
              <w:t>日内</w:t>
            </w:r>
          </w:p>
        </w:tc>
        <w:tc>
          <w:tcPr>
            <w:tcW w:w="372" w:type="pct"/>
            <w:vMerge w:val="restart"/>
            <w:vAlign w:val="center"/>
          </w:tcPr>
          <w:p w14:paraId="559C2046">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365" w:type="pct"/>
            <w:vMerge w:val="restart"/>
            <w:vAlign w:val="center"/>
          </w:tcPr>
          <w:p w14:paraId="618EF671">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443" w:type="pct"/>
            <w:vMerge w:val="restart"/>
            <w:vAlign w:val="center"/>
          </w:tcPr>
          <w:p w14:paraId="6AFB0DBB">
            <w:pPr>
              <w:jc w:val="center"/>
              <w:rPr>
                <w:rFonts w:hint="eastAsia" w:ascii="宋体" w:hAnsi="宋体" w:eastAsia="宋体" w:cs="宋体"/>
                <w:color w:val="auto"/>
                <w:kern w:val="0"/>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具备《民用无人驾驶航空器运营合格证》</w:t>
            </w:r>
            <w:r>
              <w:rPr>
                <w:rFonts w:hint="eastAsia" w:ascii="宋体" w:hAnsi="宋体" w:eastAsia="宋体" w:cs="宋体"/>
                <w:color w:val="000000" w:themeColor="text1"/>
                <w:kern w:val="0"/>
                <w:sz w:val="24"/>
                <w:szCs w:val="24"/>
                <w:highlight w:val="none"/>
                <w14:textFill>
                  <w14:solidFill>
                    <w14:schemeClr w14:val="tx1"/>
                  </w14:solidFill>
                </w14:textFill>
              </w:rPr>
              <w:t>。</w:t>
            </w:r>
          </w:p>
        </w:tc>
        <w:tc>
          <w:tcPr>
            <w:tcW w:w="686" w:type="pct"/>
            <w:vMerge w:val="restart"/>
            <w:vAlign w:val="center"/>
          </w:tcPr>
          <w:p w14:paraId="3C1F9F9B">
            <w:pPr>
              <w:jc w:val="center"/>
              <w:rPr>
                <w:rFonts w:hint="eastAsia" w:ascii="宋体" w:hAnsi="宋体" w:eastAsia="宋体" w:cs="宋体"/>
                <w:color w:val="auto"/>
                <w:kern w:val="0"/>
                <w:sz w:val="24"/>
                <w:szCs w:val="24"/>
                <w:highlight w:val="none"/>
              </w:rPr>
            </w:pPr>
            <w:r>
              <w:rPr>
                <w:rFonts w:hint="eastAsia" w:ascii="宋体" w:hAnsi="宋体" w:eastAsia="宋体" w:cs="宋体"/>
                <w:color w:val="000000" w:themeColor="text1"/>
                <w:kern w:val="0"/>
                <w:sz w:val="24"/>
                <w:szCs w:val="24"/>
                <w:highlight w:val="none"/>
                <w14:textFill>
                  <w14:solidFill>
                    <w14:schemeClr w14:val="tx1"/>
                  </w14:solidFill>
                </w14:textFill>
              </w:rPr>
              <w:t>2023年1月1日至2025年12月31日，完成过无人机或无人机配件、零值检测装置等销售业绩，累计金额不低于</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50</w:t>
            </w:r>
            <w:r>
              <w:rPr>
                <w:rFonts w:hint="eastAsia" w:ascii="宋体" w:hAnsi="宋体" w:eastAsia="宋体" w:cs="宋体"/>
                <w:color w:val="000000" w:themeColor="text1"/>
                <w:kern w:val="0"/>
                <w:sz w:val="24"/>
                <w:szCs w:val="24"/>
                <w:highlight w:val="none"/>
                <w14:textFill>
                  <w14:solidFill>
                    <w14:schemeClr w14:val="tx1"/>
                  </w14:solidFill>
                </w14:textFill>
              </w:rPr>
              <w:t>万元。注:业绩必须提供对应的合同复印件、发票和相应查验截图。</w:t>
            </w:r>
          </w:p>
        </w:tc>
      </w:tr>
      <w:tr w14:paraId="7956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14171641">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shd w:val="clear" w:color="auto" w:fill="auto"/>
            <w:vAlign w:val="center"/>
          </w:tcPr>
          <w:p w14:paraId="54BD85B7">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零值检测本体模块</w:t>
            </w:r>
          </w:p>
        </w:tc>
        <w:tc>
          <w:tcPr>
            <w:tcW w:w="1360" w:type="pct"/>
            <w:shd w:val="clear" w:color="auto" w:fill="auto"/>
            <w:vAlign w:val="center"/>
          </w:tcPr>
          <w:p w14:paraId="05BFAFF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1、测量电压DC5000V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2、量程范围0～1999MΩ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3、分辨率≤1MΩ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4、外形尺寸≥120×70×50mm</w:t>
            </w:r>
          </w:p>
        </w:tc>
        <w:tc>
          <w:tcPr>
            <w:tcW w:w="244" w:type="pct"/>
            <w:shd w:val="clear" w:color="000000" w:fill="FFFFFF"/>
            <w:vAlign w:val="center"/>
          </w:tcPr>
          <w:p w14:paraId="25CEABEA">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04A5FC4A">
            <w:pPr>
              <w:keepNext w:val="0"/>
              <w:keepLines w:val="0"/>
              <w:widowControl/>
              <w:suppressLineNumbers w:val="0"/>
              <w:jc w:val="center"/>
              <w:textAlignment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150</w:t>
            </w:r>
          </w:p>
        </w:tc>
        <w:tc>
          <w:tcPr>
            <w:tcW w:w="369" w:type="pct"/>
            <w:vMerge w:val="continue"/>
            <w:vAlign w:val="center"/>
          </w:tcPr>
          <w:p w14:paraId="6ECC52E9">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2F959F0B">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1A034024">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2D94C9F7">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4D57CE80">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681B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4092050F">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6DEAFAD9">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绝缘子适配模块</w:t>
            </w:r>
          </w:p>
        </w:tc>
        <w:tc>
          <w:tcPr>
            <w:tcW w:w="1360" w:type="pct"/>
            <w:vAlign w:val="center"/>
          </w:tcPr>
          <w:p w14:paraId="7A55A25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1.支撑材质：环氧玻纤绝缘材料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2.宽度调节：带盘径指示可调节设计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3.适用绝缘子：适配单联/多联水平耐张绝缘子串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4.盘型：钟罩型绝缘子、防污型绝缘子、草帽型绝缘子</w:t>
            </w:r>
          </w:p>
        </w:tc>
        <w:tc>
          <w:tcPr>
            <w:tcW w:w="244" w:type="pct"/>
            <w:shd w:val="clear" w:color="auto" w:fill="auto"/>
            <w:vAlign w:val="center"/>
          </w:tcPr>
          <w:p w14:paraId="697A49B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412DA775">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6A4C3C3F">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0FBF9BEA">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2A586325">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53E54F80">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737C235D">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D68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38A0CA47">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1C9977DD">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冲击检测模块</w:t>
            </w:r>
          </w:p>
        </w:tc>
        <w:tc>
          <w:tcPr>
            <w:tcW w:w="1360" w:type="pct"/>
            <w:vAlign w:val="center"/>
          </w:tcPr>
          <w:p w14:paraId="6AA2522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1.作业方式：带电检测、停电检测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2.支持电压等级：AC220kV~1000kV；DC±400kV~±1100kV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3.检测范围：0-10000MΩ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4.等效电阻检测误差：≤±10％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5.检测冲击电压：≥DC 50kV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6.检测周期：≤5s/片</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7.支持带电检测绝缘子串的首片及尾片绝缘子</w:t>
            </w:r>
          </w:p>
        </w:tc>
        <w:tc>
          <w:tcPr>
            <w:tcW w:w="244" w:type="pct"/>
            <w:shd w:val="clear" w:color="auto" w:fill="auto"/>
            <w:vAlign w:val="center"/>
          </w:tcPr>
          <w:p w14:paraId="1BF7CA6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5B597148">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06C65754">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4E89411A">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2BC79BA3">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10A5F0D7">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2BF53B6D">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2DBB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133BB426">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7CB19EEC">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运动模块</w:t>
            </w:r>
          </w:p>
        </w:tc>
        <w:tc>
          <w:tcPr>
            <w:tcW w:w="1360" w:type="pct"/>
            <w:vAlign w:val="center"/>
          </w:tcPr>
          <w:p w14:paraId="0F807854">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1.履带式行走机构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2.移动速度：≥120mm/s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3.爬坡角度：0°～35°</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4.检测探针支持左右移动完成绝缘子首尾片的检测，移动范围100mm-200mm</w:t>
            </w:r>
          </w:p>
        </w:tc>
        <w:tc>
          <w:tcPr>
            <w:tcW w:w="244" w:type="pct"/>
            <w:shd w:val="clear" w:color="auto" w:fill="auto"/>
            <w:vAlign w:val="center"/>
          </w:tcPr>
          <w:p w14:paraId="781FAA2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7B848EB2">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09B81134">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681EC2F6">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5BFF1044">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7AF86118">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29963201">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93C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2CE03D51">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621F8808">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无线遥控组件</w:t>
            </w:r>
          </w:p>
        </w:tc>
        <w:tc>
          <w:tcPr>
            <w:tcW w:w="1360" w:type="pct"/>
            <w:vAlign w:val="center"/>
          </w:tcPr>
          <w:p w14:paraId="65B270E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1.尺寸：≤195（L）×285（W）×95（H）</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2.重量（含电池）：≤700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3.内存及存储：内存：≥4GB；</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4.固态存储：≥64GB。</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5.显示屏：≥5.5寸触摸屏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6.分辨率：≥1920*1080</w:t>
            </w:r>
          </w:p>
        </w:tc>
        <w:tc>
          <w:tcPr>
            <w:tcW w:w="244" w:type="pct"/>
            <w:shd w:val="clear" w:color="auto" w:fill="auto"/>
            <w:vAlign w:val="center"/>
          </w:tcPr>
          <w:p w14:paraId="74F8406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5C330CD9">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47849930">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2CEAFACF">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05E4434D">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080B0A00">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12445A81">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3C9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10DB9C3B">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349A98BC">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远程控制模块</w:t>
            </w:r>
          </w:p>
        </w:tc>
        <w:tc>
          <w:tcPr>
            <w:tcW w:w="1360" w:type="pct"/>
            <w:vAlign w:val="center"/>
          </w:tcPr>
          <w:p w14:paraId="6616B67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1.支持测试仪的行走控制、探针检测控制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2.支持绝缘子阻值实时显示、高压冲击结果显示、低零值报警，支持实时视频回传；支持实时视频显示、录像、回放，对检测情况拍照储存；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3.支持快速创建线路级、杆塔级以及相线级检测任务；</w:t>
            </w:r>
          </w:p>
        </w:tc>
        <w:tc>
          <w:tcPr>
            <w:tcW w:w="244" w:type="pct"/>
            <w:shd w:val="clear" w:color="auto" w:fill="auto"/>
            <w:vAlign w:val="center"/>
          </w:tcPr>
          <w:p w14:paraId="68E729E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64FB07E9">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0E242BEE">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0E32157D">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3071418F">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3DDD7900">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0FE260B2">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04B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61C229C2">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4824E5CC">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智能挂取模块</w:t>
            </w:r>
          </w:p>
        </w:tc>
        <w:tc>
          <w:tcPr>
            <w:tcW w:w="1360" w:type="pct"/>
            <w:vAlign w:val="center"/>
          </w:tcPr>
          <w:p w14:paraId="11747AC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1.材质：采用铝合金等轻质且散热性能优良的材质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2.主摄像头：分辨率：≥1080P；帧率：≥30FPS；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3.供电特性：无人机直接供电</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4.支持无人机自动取回机器人，即飞手启动自动取回任务后，由无人机自主完成传感模块与机器人的精准对接，对接完成后自主悬停，本过程中不允许人工干预遥控器摇杆；自动取回完成时间＜40s；</w:t>
            </w:r>
          </w:p>
        </w:tc>
        <w:tc>
          <w:tcPr>
            <w:tcW w:w="244" w:type="pct"/>
            <w:shd w:val="clear" w:color="auto" w:fill="auto"/>
            <w:vAlign w:val="center"/>
          </w:tcPr>
          <w:p w14:paraId="44B80BB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5C8CF274">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275D827F">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755D4771">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41DB301A">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1F95F386">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523EF1B6">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4628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2F838FD1">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0A3B8547">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连接杆</w:t>
            </w:r>
          </w:p>
        </w:tc>
        <w:tc>
          <w:tcPr>
            <w:tcW w:w="1360" w:type="pct"/>
            <w:vAlign w:val="center"/>
          </w:tcPr>
          <w:p w14:paraId="3DA04BD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1.材质：采用高强度轻质绝缘材料制成</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2.装配特性：与无人机连接件为快拆结构，不影响无人机原有云台、图传模块的使用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3.长度：≥1400mm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4.结构为5-8节防扭设计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5.具备适配大疆无人机FC30、M400等机型的快速连接结构</w:t>
            </w:r>
          </w:p>
        </w:tc>
        <w:tc>
          <w:tcPr>
            <w:tcW w:w="244" w:type="pct"/>
            <w:shd w:val="clear" w:color="auto" w:fill="auto"/>
            <w:vAlign w:val="center"/>
          </w:tcPr>
          <w:p w14:paraId="2A8FD44D">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67AAF8FF">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48C8AEDC">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07AA904C">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175C18C9">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4974DF00">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5CCC314C">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6E0A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4F398C4C">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6BE961FC">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传感模块</w:t>
            </w:r>
          </w:p>
        </w:tc>
        <w:tc>
          <w:tcPr>
            <w:tcW w:w="1360" w:type="pct"/>
            <w:vAlign w:val="center"/>
          </w:tcPr>
          <w:p w14:paraId="57B57AC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1.具备专用传感器，可回传传感模块与机器人的接触到位状态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2.具备专用传感器，可回传传感模块锁止结构的解锁/闭锁状态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3.支持遥控器控制柔性挂载工具解锁和闭锁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4.传感器响应时间≤5ms</w:t>
            </w:r>
          </w:p>
        </w:tc>
        <w:tc>
          <w:tcPr>
            <w:tcW w:w="244" w:type="pct"/>
            <w:shd w:val="clear" w:color="auto" w:fill="auto"/>
            <w:vAlign w:val="center"/>
          </w:tcPr>
          <w:p w14:paraId="45540FA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77619AD8">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6C4D5142">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36E78B8B">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6C6D53B4">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299CF2C6">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329F7759">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2010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1FAFC682">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45791D2C">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电源模块</w:t>
            </w:r>
          </w:p>
        </w:tc>
        <w:tc>
          <w:tcPr>
            <w:tcW w:w="1360" w:type="pct"/>
            <w:vAlign w:val="center"/>
          </w:tcPr>
          <w:p w14:paraId="2E832EC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1.电池容量≥5000mAh</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2.满电电压≥12.6V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3.充电温度：0~50℃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4.放电温度：-20~60℃</w:t>
            </w:r>
          </w:p>
        </w:tc>
        <w:tc>
          <w:tcPr>
            <w:tcW w:w="244" w:type="pct"/>
            <w:shd w:val="clear" w:color="auto" w:fill="auto"/>
            <w:vAlign w:val="center"/>
          </w:tcPr>
          <w:p w14:paraId="5CC69A3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5BE343E1">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3B01E678">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4B358E0D">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42FBD3D4">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722D2923">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7D4193F0">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307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Merge w:val="continue"/>
            <w:vAlign w:val="center"/>
          </w:tcPr>
          <w:p w14:paraId="5FCF2479">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50" w:type="pct"/>
            <w:vAlign w:val="center"/>
          </w:tcPr>
          <w:p w14:paraId="4377C879">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充电模块</w:t>
            </w:r>
          </w:p>
        </w:tc>
        <w:tc>
          <w:tcPr>
            <w:tcW w:w="1360" w:type="pct"/>
            <w:vAlign w:val="center"/>
          </w:tcPr>
          <w:p w14:paraId="5A02694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1.接口类型：Type-C*2+USB-A*1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2.输入：100-240V~50/60Hz 1.7A</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3.输出：单口Max 120W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4.输入接口：Type-C</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5.输出接口：DC5.5公头*2</w:t>
            </w:r>
          </w:p>
        </w:tc>
        <w:tc>
          <w:tcPr>
            <w:tcW w:w="244" w:type="pct"/>
            <w:shd w:val="clear" w:color="auto" w:fill="auto"/>
            <w:vAlign w:val="center"/>
          </w:tcPr>
          <w:p w14:paraId="2AEE8A1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274" w:type="pct"/>
            <w:shd w:val="clear" w:color="000000" w:fill="FFFFFF"/>
            <w:vAlign w:val="center"/>
          </w:tcPr>
          <w:p w14:paraId="082A3771">
            <w:pPr>
              <w:keepNext w:val="0"/>
              <w:keepLines w:val="0"/>
              <w:widowControl/>
              <w:suppressLineNumbers w:val="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w:t>
            </w:r>
          </w:p>
        </w:tc>
        <w:tc>
          <w:tcPr>
            <w:tcW w:w="369" w:type="pct"/>
            <w:vMerge w:val="continue"/>
            <w:vAlign w:val="center"/>
          </w:tcPr>
          <w:p w14:paraId="5F8F7C4E">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72" w:type="pct"/>
            <w:vMerge w:val="continue"/>
            <w:vAlign w:val="center"/>
          </w:tcPr>
          <w:p w14:paraId="64220DF9">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365" w:type="pct"/>
            <w:vMerge w:val="continue"/>
            <w:vAlign w:val="center"/>
          </w:tcPr>
          <w:p w14:paraId="40D22AF7">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443" w:type="pct"/>
            <w:vMerge w:val="continue"/>
            <w:vAlign w:val="center"/>
          </w:tcPr>
          <w:p w14:paraId="62699B42">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686" w:type="pct"/>
            <w:vMerge w:val="continue"/>
            <w:vAlign w:val="center"/>
          </w:tcPr>
          <w:p w14:paraId="44BFF865">
            <w:pPr>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2E79ECDB">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E29F377">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788E424">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72B64B7"/>
    <w:rsid w:val="1F4B3000"/>
    <w:rsid w:val="247A4BEB"/>
    <w:rsid w:val="37DC3A83"/>
    <w:rsid w:val="38A07503"/>
    <w:rsid w:val="39333B77"/>
    <w:rsid w:val="4A5767AB"/>
    <w:rsid w:val="51D14780"/>
    <w:rsid w:val="525E5C4F"/>
    <w:rsid w:val="55AA3239"/>
    <w:rsid w:val="58D76481"/>
    <w:rsid w:val="60601D56"/>
    <w:rsid w:val="6C5B634B"/>
    <w:rsid w:val="73450FE4"/>
    <w:rsid w:val="75033BF9"/>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6357</Words>
  <Characters>7165</Characters>
  <Lines>0</Lines>
  <Paragraphs>0</Paragraphs>
  <TotalTime>0</TotalTime>
  <ScaleCrop>false</ScaleCrop>
  <LinksUpToDate>false</LinksUpToDate>
  <CharactersWithSpaces>7187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