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1534"/>
        <w:gridCol w:w="4533"/>
        <w:gridCol w:w="746"/>
        <w:gridCol w:w="1219"/>
        <w:gridCol w:w="1301"/>
        <w:gridCol w:w="1327"/>
        <w:gridCol w:w="1146"/>
        <w:gridCol w:w="1146"/>
      </w:tblGrid>
      <w:tr w14:paraId="06BE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28" w:type="pct"/>
            <w:vAlign w:val="center"/>
          </w:tcPr>
          <w:p w14:paraId="0DA5F759">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项目名称</w:t>
            </w:r>
          </w:p>
        </w:tc>
        <w:tc>
          <w:tcPr>
            <w:tcW w:w="541" w:type="pct"/>
            <w:shd w:val="clear" w:color="auto" w:fill="auto"/>
            <w:vAlign w:val="center"/>
          </w:tcPr>
          <w:p w14:paraId="58CE0EA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物资名称</w:t>
            </w:r>
          </w:p>
        </w:tc>
        <w:tc>
          <w:tcPr>
            <w:tcW w:w="1599" w:type="pct"/>
            <w:shd w:val="clear" w:color="auto" w:fill="auto"/>
            <w:vAlign w:val="center"/>
          </w:tcPr>
          <w:p w14:paraId="71D9BCAD">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主要技术要求</w:t>
            </w:r>
          </w:p>
        </w:tc>
        <w:tc>
          <w:tcPr>
            <w:tcW w:w="263" w:type="pct"/>
            <w:shd w:val="clear" w:color="auto" w:fill="auto"/>
            <w:vAlign w:val="center"/>
          </w:tcPr>
          <w:p w14:paraId="79B99DA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单位</w:t>
            </w:r>
          </w:p>
        </w:tc>
        <w:tc>
          <w:tcPr>
            <w:tcW w:w="430" w:type="pct"/>
            <w:shd w:val="clear" w:color="auto" w:fill="auto"/>
            <w:vAlign w:val="center"/>
          </w:tcPr>
          <w:p w14:paraId="75CB4AC5">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数量</w:t>
            </w:r>
          </w:p>
        </w:tc>
        <w:tc>
          <w:tcPr>
            <w:tcW w:w="459" w:type="pct"/>
            <w:shd w:val="clear" w:color="auto" w:fill="auto"/>
            <w:vAlign w:val="center"/>
          </w:tcPr>
          <w:p w14:paraId="76864FED">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交货日期</w:t>
            </w:r>
          </w:p>
        </w:tc>
        <w:tc>
          <w:tcPr>
            <w:tcW w:w="468" w:type="pct"/>
            <w:vAlign w:val="center"/>
          </w:tcPr>
          <w:p w14:paraId="23B15A29">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lang w:eastAsia="zh-CN"/>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质保期</w:t>
            </w:r>
            <w:r>
              <w:rPr>
                <w:rFonts w:hint="eastAsia" w:ascii="宋体" w:hAnsi="宋体" w:eastAsia="宋体" w:cs="宋体"/>
                <w:b/>
                <w:bCs/>
                <w:color w:val="000000" w:themeColor="text1"/>
                <w:kern w:val="0"/>
                <w:sz w:val="24"/>
                <w:szCs w:val="24"/>
                <w:lang w:eastAsia="zh-CN"/>
                <w14:textFill>
                  <w14:solidFill>
                    <w14:schemeClr w14:val="tx1"/>
                  </w14:solidFill>
                </w14:textFill>
              </w:rPr>
              <w:t>（</w:t>
            </w:r>
            <w:r>
              <w:rPr>
                <w:rFonts w:hint="eastAsia" w:ascii="宋体" w:hAnsi="宋体" w:eastAsia="宋体" w:cs="宋体"/>
                <w:b/>
                <w:bCs/>
                <w:color w:val="000000" w:themeColor="text1"/>
                <w:kern w:val="0"/>
                <w:sz w:val="24"/>
                <w:szCs w:val="24"/>
                <w:lang w:val="en-US" w:eastAsia="zh-CN"/>
                <w14:textFill>
                  <w14:solidFill>
                    <w14:schemeClr w14:val="tx1"/>
                  </w14:solidFill>
                </w14:textFill>
              </w:rPr>
              <w:t>不低于</w:t>
            </w:r>
            <w:r>
              <w:rPr>
                <w:rFonts w:hint="eastAsia" w:ascii="宋体" w:hAnsi="宋体" w:eastAsia="宋体" w:cs="宋体"/>
                <w:b/>
                <w:bCs/>
                <w:color w:val="000000" w:themeColor="text1"/>
                <w:kern w:val="0"/>
                <w:sz w:val="24"/>
                <w:szCs w:val="24"/>
                <w:lang w:eastAsia="zh-CN"/>
                <w14:textFill>
                  <w14:solidFill>
                    <w14:schemeClr w14:val="tx1"/>
                  </w14:solidFill>
                </w14:textFill>
              </w:rPr>
              <w:t>）</w:t>
            </w:r>
          </w:p>
        </w:tc>
        <w:tc>
          <w:tcPr>
            <w:tcW w:w="404" w:type="pct"/>
            <w:shd w:val="clear" w:color="auto" w:fill="auto"/>
            <w:vAlign w:val="center"/>
          </w:tcPr>
          <w:p w14:paraId="0B7AD4EF">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交货地点</w:t>
            </w:r>
          </w:p>
        </w:tc>
        <w:tc>
          <w:tcPr>
            <w:tcW w:w="404" w:type="pct"/>
            <w:shd w:val="clear" w:color="auto" w:fill="auto"/>
            <w:vAlign w:val="center"/>
          </w:tcPr>
          <w:p w14:paraId="2B022ABF">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专用业绩要求</w:t>
            </w:r>
          </w:p>
        </w:tc>
      </w:tr>
      <w:tr w14:paraId="1A6F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jc w:val="center"/>
        </w:trPr>
        <w:tc>
          <w:tcPr>
            <w:tcW w:w="428" w:type="pct"/>
            <w:vMerge w:val="restart"/>
            <w:vAlign w:val="center"/>
          </w:tcPr>
          <w:p w14:paraId="0BC8A76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管材、线槽等采购项目</w:t>
            </w:r>
          </w:p>
        </w:tc>
        <w:tc>
          <w:tcPr>
            <w:tcW w:w="541" w:type="pct"/>
            <w:shd w:val="clear" w:color="auto" w:fill="auto"/>
            <w:vAlign w:val="center"/>
          </w:tcPr>
          <w:p w14:paraId="7D0037D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阻燃PCV线管（Ⅰ型）</w:t>
            </w:r>
          </w:p>
        </w:tc>
        <w:tc>
          <w:tcPr>
            <w:tcW w:w="1599" w:type="pct"/>
            <w:shd w:val="clear" w:color="auto" w:fill="auto"/>
            <w:vAlign w:val="center"/>
          </w:tcPr>
          <w:p w14:paraId="5A91A1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1.阻燃等级V0级。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2.阻燃PVC，韧性良好，抗老化，不易脆裂；槽体与盖板匹配，扣合紧密不易脱落。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3.内壁光滑，方便穿线；颜色白色，表面无气泡、变形、毛刺。</w:t>
            </w:r>
          </w:p>
        </w:tc>
        <w:tc>
          <w:tcPr>
            <w:tcW w:w="263" w:type="pct"/>
            <w:shd w:val="clear" w:color="000000" w:fill="FFFFFF"/>
            <w:vAlign w:val="center"/>
          </w:tcPr>
          <w:p w14:paraId="0EDFCB5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561789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3300</w:t>
            </w:r>
          </w:p>
        </w:tc>
        <w:tc>
          <w:tcPr>
            <w:tcW w:w="459" w:type="pct"/>
            <w:shd w:val="clear" w:color="auto" w:fill="auto"/>
            <w:vAlign w:val="center"/>
          </w:tcPr>
          <w:p w14:paraId="7D12BA5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622DB2F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58A20D0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restart"/>
            <w:shd w:val="clear" w:color="auto" w:fill="auto"/>
            <w:vAlign w:val="center"/>
          </w:tcPr>
          <w:p w14:paraId="548F8A6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2023年1月1日至2025年12月31日止，完成过</w:t>
            </w:r>
            <w:r>
              <w:rPr>
                <w:rFonts w:hint="eastAsia" w:ascii="宋体" w:hAnsi="宋体" w:eastAsia="宋体" w:cs="宋体"/>
                <w:color w:val="000000" w:themeColor="text1"/>
                <w:kern w:val="0"/>
                <w:sz w:val="24"/>
                <w:szCs w:val="24"/>
                <w:highlight w:val="none"/>
                <w:lang w:eastAsia="zh-CN"/>
                <w14:textFill>
                  <w14:solidFill>
                    <w14:schemeClr w14:val="tx1"/>
                  </w14:solidFill>
                </w14:textFill>
                <w:woUserID w:val="1"/>
              </w:rPr>
              <w:t>视频监控类</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辅料销售业绩累计金额不低于20万元。注:业绩必须提供对应的合同复印件、发票和相应查验截图。</w:t>
            </w:r>
          </w:p>
        </w:tc>
      </w:tr>
      <w:tr w14:paraId="744F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28" w:type="pct"/>
            <w:vMerge w:val="continue"/>
            <w:vAlign w:val="center"/>
          </w:tcPr>
          <w:p w14:paraId="2BF2C52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0CF0DD6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阻燃PCV套管（Ⅱ型）</w:t>
            </w:r>
          </w:p>
        </w:tc>
        <w:tc>
          <w:tcPr>
            <w:tcW w:w="1599" w:type="pct"/>
            <w:shd w:val="clear" w:color="auto" w:fill="auto"/>
            <w:vAlign w:val="center"/>
          </w:tcPr>
          <w:p w14:paraId="32634D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1.阻燃等级V0级。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2.外径 Φ32mm，壁厚均匀；管材顺直，内壁光滑便于穿线。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3.绝缘性能良好抗老化、日晒粉尘，低温不易脆裂；阻燃自熄。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管材表面无气泡、裂口、杂质，管身印有规格、标准标识</w:t>
            </w:r>
          </w:p>
        </w:tc>
        <w:tc>
          <w:tcPr>
            <w:tcW w:w="263" w:type="pct"/>
            <w:shd w:val="clear" w:color="000000" w:fill="FFFFFF"/>
            <w:vAlign w:val="center"/>
          </w:tcPr>
          <w:p w14:paraId="276445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6BCFC9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2040</w:t>
            </w:r>
          </w:p>
        </w:tc>
        <w:tc>
          <w:tcPr>
            <w:tcW w:w="459" w:type="pct"/>
            <w:shd w:val="clear" w:color="auto" w:fill="auto"/>
            <w:vAlign w:val="center"/>
          </w:tcPr>
          <w:p w14:paraId="2C7DB19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70673AC8">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1DF6974C">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48B90925">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70EF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28" w:type="pct"/>
            <w:vMerge w:val="continue"/>
            <w:vAlign w:val="center"/>
          </w:tcPr>
          <w:p w14:paraId="0687A71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4B58E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镀锌钢管</w:t>
            </w:r>
          </w:p>
        </w:tc>
        <w:tc>
          <w:tcPr>
            <w:tcW w:w="1599" w:type="pct"/>
            <w:shd w:val="clear" w:color="auto" w:fill="auto"/>
            <w:vAlign w:val="center"/>
          </w:tcPr>
          <w:p w14:paraId="29E9349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1.采用热浸镀锌工艺，非冷镀锌。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2.DN25，外径 33.7mm，壁厚≥2.5mm；管材顺直，切口平整无毛刺。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3.镀锌层均匀完整，无漏镀、起皮、麻点，抗锈蚀，管材具备足够机械强度，抗压抗冲击。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4.配套同材质镀锌管直接、弯头、管卡。</w:t>
            </w:r>
          </w:p>
        </w:tc>
        <w:tc>
          <w:tcPr>
            <w:tcW w:w="263" w:type="pct"/>
            <w:shd w:val="clear" w:color="000000" w:fill="FFFFFF"/>
            <w:vAlign w:val="center"/>
          </w:tcPr>
          <w:p w14:paraId="68E10E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2984AF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2487</w:t>
            </w:r>
          </w:p>
        </w:tc>
        <w:tc>
          <w:tcPr>
            <w:tcW w:w="459" w:type="pct"/>
            <w:shd w:val="clear" w:color="auto" w:fill="auto"/>
            <w:vAlign w:val="center"/>
          </w:tcPr>
          <w:p w14:paraId="3DB959D2">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71F63BA1">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6EA4A799">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4A84935F">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27E2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1B571F1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052CA7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黄绿地线</w:t>
            </w:r>
          </w:p>
        </w:tc>
        <w:tc>
          <w:tcPr>
            <w:tcW w:w="1599" w:type="pct"/>
            <w:shd w:val="clear" w:color="auto" w:fill="auto"/>
            <w:vAlign w:val="center"/>
          </w:tcPr>
          <w:p w14:paraId="1938DDB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1.额定电压 450/750V。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2.多股绞合无氧软铜，标称截面 35mm²；绝缘外皮为黄绿双色专用接地标识。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3.绝缘层厚薄均匀，耐老化，导体直流电阻符合国标，导电稳定，反复弯折不易断芯。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4.外皮印刷型号、规格、标准号，无气泡、破皮、开裂。</w:t>
            </w:r>
          </w:p>
        </w:tc>
        <w:tc>
          <w:tcPr>
            <w:tcW w:w="263" w:type="pct"/>
            <w:shd w:val="clear" w:color="000000" w:fill="FFFFFF"/>
            <w:vAlign w:val="center"/>
          </w:tcPr>
          <w:p w14:paraId="14C5C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167395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1530</w:t>
            </w:r>
          </w:p>
        </w:tc>
        <w:tc>
          <w:tcPr>
            <w:tcW w:w="459" w:type="pct"/>
            <w:shd w:val="clear" w:color="auto" w:fill="auto"/>
            <w:vAlign w:val="center"/>
          </w:tcPr>
          <w:p w14:paraId="2B6F03F6">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3B59695B">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42A9F6D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0046439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1854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428" w:type="pct"/>
            <w:vMerge w:val="continue"/>
            <w:vAlign w:val="center"/>
          </w:tcPr>
          <w:p w14:paraId="6A69ED93">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314DDF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接地线</w:t>
            </w:r>
          </w:p>
        </w:tc>
        <w:tc>
          <w:tcPr>
            <w:tcW w:w="1599" w:type="pct"/>
            <w:shd w:val="clear" w:color="auto" w:fill="auto"/>
            <w:vAlign w:val="center"/>
          </w:tcPr>
          <w:p w14:paraId="56BD9F2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1.额定电压 450/750V。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2.多股无氧软铜绞合，截面 6mm²；绝缘护套 PVC，黄绿双色接地专用色。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3.绝缘层厚度均匀，抗老化，导体电阻满足国标，导电可靠，弯折不易断裂。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4.外皮标识清晰，无破皮、气孔。</w:t>
            </w:r>
          </w:p>
        </w:tc>
        <w:tc>
          <w:tcPr>
            <w:tcW w:w="263" w:type="pct"/>
            <w:shd w:val="clear" w:color="000000" w:fill="FFFFFF"/>
            <w:vAlign w:val="center"/>
          </w:tcPr>
          <w:p w14:paraId="24588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42F667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1939</w:t>
            </w:r>
          </w:p>
        </w:tc>
        <w:tc>
          <w:tcPr>
            <w:tcW w:w="459" w:type="pct"/>
            <w:shd w:val="clear" w:color="auto" w:fill="auto"/>
            <w:vAlign w:val="center"/>
          </w:tcPr>
          <w:p w14:paraId="01C5A69F">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55EE2284">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2E3F229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174071B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23C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5F72A95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4D0D53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尼龙扎带</w:t>
            </w:r>
          </w:p>
        </w:tc>
        <w:tc>
          <w:tcPr>
            <w:tcW w:w="1599" w:type="pct"/>
            <w:shd w:val="clear" w:color="auto" w:fill="auto"/>
            <w:vAlign w:val="center"/>
          </w:tcPr>
          <w:p w14:paraId="2455A18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 尼龙材质耐候抗老化，黑色抗紫外线。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锁扣一体成型，齿纹清晰，锁紧牢固不易松脱；拉力满足规格要求，无脆断。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耐高低温，不易开裂；表面光滑无毛刺</w:t>
            </w:r>
          </w:p>
        </w:tc>
        <w:tc>
          <w:tcPr>
            <w:tcW w:w="263" w:type="pct"/>
            <w:shd w:val="clear" w:color="000000" w:fill="FFFFFF"/>
            <w:vAlign w:val="center"/>
          </w:tcPr>
          <w:p w14:paraId="72CEE8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包</w:t>
            </w:r>
          </w:p>
        </w:tc>
        <w:tc>
          <w:tcPr>
            <w:tcW w:w="430" w:type="pct"/>
            <w:shd w:val="clear" w:color="000000" w:fill="FFFFFF"/>
            <w:vAlign w:val="center"/>
          </w:tcPr>
          <w:p w14:paraId="624008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220</w:t>
            </w:r>
          </w:p>
        </w:tc>
        <w:tc>
          <w:tcPr>
            <w:tcW w:w="459" w:type="pct"/>
            <w:shd w:val="clear" w:color="auto" w:fill="auto"/>
            <w:vAlign w:val="center"/>
          </w:tcPr>
          <w:p w14:paraId="7AE202C2">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1CF64576">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06AB1AD8">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1E6CD9AB">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0DBE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6ECF2C3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501741C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标签纸</w:t>
            </w:r>
          </w:p>
        </w:tc>
        <w:tc>
          <w:tcPr>
            <w:tcW w:w="1599" w:type="pct"/>
            <w:shd w:val="clear" w:color="auto" w:fill="auto"/>
            <w:vAlign w:val="center"/>
          </w:tcPr>
          <w:p w14:paraId="64E5E14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1.聚酯不干胶标签，防水、防油、耐撕、抗紫外线，户外长期不褪色、不起翘。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2.30mm×20mm，表面适合热转印打印；胶层粘性强，可粘贴于线缆、金属箱体表面。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3.粉尘、日晒，不易老化脱落；打印字迹不易刮花。</w:t>
            </w:r>
          </w:p>
        </w:tc>
        <w:tc>
          <w:tcPr>
            <w:tcW w:w="263" w:type="pct"/>
            <w:shd w:val="clear" w:color="000000" w:fill="FFFFFF"/>
            <w:vAlign w:val="center"/>
          </w:tcPr>
          <w:p w14:paraId="7B25B8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卷</w:t>
            </w:r>
          </w:p>
        </w:tc>
        <w:tc>
          <w:tcPr>
            <w:tcW w:w="430" w:type="pct"/>
            <w:shd w:val="clear" w:color="000000" w:fill="FFFFFF"/>
            <w:vAlign w:val="center"/>
          </w:tcPr>
          <w:p w14:paraId="2A1D81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350</w:t>
            </w:r>
          </w:p>
        </w:tc>
        <w:tc>
          <w:tcPr>
            <w:tcW w:w="459" w:type="pct"/>
            <w:shd w:val="clear" w:color="auto" w:fill="auto"/>
            <w:vAlign w:val="center"/>
          </w:tcPr>
          <w:p w14:paraId="48B802D5">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1FAC17A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5C5F6EA6">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252E247B">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0A0E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5A421D9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58FEAB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金属软管DN20</w:t>
            </w:r>
          </w:p>
        </w:tc>
        <w:tc>
          <w:tcPr>
            <w:tcW w:w="1599" w:type="pct"/>
            <w:shd w:val="clear" w:color="auto" w:fill="auto"/>
            <w:vAlign w:val="center"/>
          </w:tcPr>
          <w:p w14:paraId="1FD1F8C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1.包塑金属软管。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2.内层热镀锌钢带螺旋成型，外层阻燃PVC包塑层。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3.柔韧性好，可弯曲，抗挤压、耐拉扯；防水、防尘、耐老化，内壁光滑，便于穿线。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4.PVC外皮无破损、开裂、气泡。</w:t>
            </w:r>
          </w:p>
        </w:tc>
        <w:tc>
          <w:tcPr>
            <w:tcW w:w="263" w:type="pct"/>
            <w:shd w:val="clear" w:color="000000" w:fill="FFFFFF"/>
            <w:vAlign w:val="center"/>
          </w:tcPr>
          <w:p w14:paraId="749C43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786F83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1973</w:t>
            </w:r>
          </w:p>
        </w:tc>
        <w:tc>
          <w:tcPr>
            <w:tcW w:w="459" w:type="pct"/>
            <w:shd w:val="clear" w:color="auto" w:fill="auto"/>
            <w:vAlign w:val="center"/>
          </w:tcPr>
          <w:p w14:paraId="331B9D2A">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3B940021">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09E2C0F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6EC3CB9A">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0F21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01178B20">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A4DB27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金属底盒</w:t>
            </w:r>
          </w:p>
        </w:tc>
        <w:tc>
          <w:tcPr>
            <w:tcW w:w="1599" w:type="pct"/>
            <w:shd w:val="clear" w:color="auto" w:fill="auto"/>
            <w:vAlign w:val="center"/>
          </w:tcPr>
          <w:p w14:paraId="7C240CA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1.86型金属接线盒，多方位敲落孔。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2.热镀锌钢板，板厚≥0.8mm，镀锌层均匀，不易锈蚀。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3.接地螺孔，敲落孔易敲除、无毛刺；配套镀锌固定螺丝。</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4.无漏镀、起皮、变形，盒体方正。</w:t>
            </w:r>
          </w:p>
        </w:tc>
        <w:tc>
          <w:tcPr>
            <w:tcW w:w="263" w:type="pct"/>
            <w:shd w:val="clear" w:color="000000" w:fill="FFFFFF"/>
            <w:vAlign w:val="center"/>
          </w:tcPr>
          <w:p w14:paraId="3BFC35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6F2233E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459" w:type="pct"/>
            <w:shd w:val="clear" w:color="auto" w:fill="auto"/>
            <w:vAlign w:val="center"/>
          </w:tcPr>
          <w:p w14:paraId="20409322">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44052E96">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2CD61789">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43B00DEC">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38B7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2E2BEE71">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589628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接线端子</w:t>
            </w:r>
          </w:p>
        </w:tc>
        <w:tc>
          <w:tcPr>
            <w:tcW w:w="1599" w:type="pct"/>
            <w:shd w:val="clear" w:color="auto" w:fill="auto"/>
            <w:vAlign w:val="center"/>
          </w:tcPr>
          <w:p w14:paraId="4145F7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1.冷压裸端头。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2.主体紫铜，表面镀锡，抗氧化、导电性能优良；壁厚均匀。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3.压接紧密，不易脱落，接触电阻小；适配对应截面铜导线。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4.无毛刺、裂纹、氧化发黑。</w:t>
            </w:r>
          </w:p>
        </w:tc>
        <w:tc>
          <w:tcPr>
            <w:tcW w:w="263" w:type="pct"/>
            <w:shd w:val="clear" w:color="000000" w:fill="FFFFFF"/>
            <w:vAlign w:val="center"/>
          </w:tcPr>
          <w:p w14:paraId="275286A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062274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1461</w:t>
            </w:r>
          </w:p>
        </w:tc>
        <w:tc>
          <w:tcPr>
            <w:tcW w:w="459" w:type="pct"/>
            <w:shd w:val="clear" w:color="auto" w:fill="auto"/>
            <w:vAlign w:val="center"/>
          </w:tcPr>
          <w:p w14:paraId="33E74460">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4D5C5F07">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6C2C1531">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09E5D4E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045E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428" w:type="pct"/>
            <w:vMerge w:val="continue"/>
            <w:vAlign w:val="center"/>
          </w:tcPr>
          <w:p w14:paraId="0C14164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A1CF3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绝缘套管</w:t>
            </w:r>
          </w:p>
        </w:tc>
        <w:tc>
          <w:tcPr>
            <w:tcW w:w="1599" w:type="pct"/>
            <w:shd w:val="clear" w:color="auto" w:fill="auto"/>
            <w:vAlign w:val="center"/>
          </w:tcPr>
          <w:p w14:paraId="1BC4B53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1.阻燃等级 V0 级，绝缘良好。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2.材质：阻燃改性 PVC，柔性好，耐弯折。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3.性能：绝缘耐压≥2kV；内壁光滑，穿线顺畅；低温不易脆裂，抗挤压。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4.外观：颜色黑色，壁厚均匀，无气泡、裂口、杂质。</w:t>
            </w:r>
          </w:p>
        </w:tc>
        <w:tc>
          <w:tcPr>
            <w:tcW w:w="263" w:type="pct"/>
            <w:shd w:val="clear" w:color="000000" w:fill="FFFFFF"/>
            <w:vAlign w:val="center"/>
          </w:tcPr>
          <w:p w14:paraId="6AD36B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m</w:t>
            </w:r>
          </w:p>
        </w:tc>
        <w:tc>
          <w:tcPr>
            <w:tcW w:w="430" w:type="pct"/>
            <w:shd w:val="clear" w:color="000000" w:fill="FFFFFF"/>
            <w:vAlign w:val="center"/>
          </w:tcPr>
          <w:p w14:paraId="47ECFF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1269</w:t>
            </w:r>
          </w:p>
        </w:tc>
        <w:tc>
          <w:tcPr>
            <w:tcW w:w="459" w:type="pct"/>
            <w:shd w:val="clear" w:color="auto" w:fill="auto"/>
            <w:vAlign w:val="center"/>
          </w:tcPr>
          <w:p w14:paraId="5DF45975">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1CFB0B8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484524C6">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6C1F4F6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19A7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7A9294C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B8981B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阻燃缠绕带</w:t>
            </w:r>
          </w:p>
        </w:tc>
        <w:tc>
          <w:tcPr>
            <w:tcW w:w="1599" w:type="pct"/>
            <w:shd w:val="clear" w:color="auto" w:fill="auto"/>
            <w:vAlign w:val="center"/>
          </w:tcPr>
          <w:p w14:paraId="1ADDC3C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 硅橡胶阻燃缠绕带，无胶，依靠自身融合密封。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 绝缘强度≥8kV；耐高低温（-60℃～200℃），耐老化、耐雨水粉尘。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 性能：拉伸性好，缠绕后自行融合一体，防水防潮，不脱落；不含胶粘剂，不会粘连线缆外皮。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 外观：材质均匀，无孔洞、裂纹</w:t>
            </w:r>
          </w:p>
        </w:tc>
        <w:tc>
          <w:tcPr>
            <w:tcW w:w="263" w:type="pct"/>
            <w:shd w:val="clear" w:color="000000" w:fill="FFFFFF"/>
            <w:vAlign w:val="center"/>
          </w:tcPr>
          <w:p w14:paraId="6CE636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577494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259</w:t>
            </w:r>
          </w:p>
        </w:tc>
        <w:tc>
          <w:tcPr>
            <w:tcW w:w="459" w:type="pct"/>
            <w:shd w:val="clear" w:color="auto" w:fill="auto"/>
            <w:vAlign w:val="center"/>
          </w:tcPr>
          <w:p w14:paraId="0ECFCAA1">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360A6E64">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10B0D38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598BF943">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4803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727DC75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752FBB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防火泥封堵</w:t>
            </w:r>
          </w:p>
        </w:tc>
        <w:tc>
          <w:tcPr>
            <w:tcW w:w="1599" w:type="pct"/>
            <w:shd w:val="clear" w:color="auto" w:fill="auto"/>
            <w:vAlign w:val="center"/>
          </w:tcPr>
          <w:p w14:paraId="789F6CC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1.耐火极限≥3h。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2.性能：可塑性强、常温不固化，可反复拆装；无明显硬块、不发硬开裂；耐水、耐油。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3.外观：膏状固体，无杂质、无结块，气味低。</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4.用于电缆孔洞、箱体进线口封堵，阻烟、防火</w:t>
            </w:r>
          </w:p>
        </w:tc>
        <w:tc>
          <w:tcPr>
            <w:tcW w:w="263" w:type="pct"/>
            <w:shd w:val="clear" w:color="000000" w:fill="FFFFFF"/>
            <w:vAlign w:val="center"/>
          </w:tcPr>
          <w:p w14:paraId="20FEB9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箱</w:t>
            </w:r>
          </w:p>
        </w:tc>
        <w:tc>
          <w:tcPr>
            <w:tcW w:w="430" w:type="pct"/>
            <w:shd w:val="clear" w:color="000000" w:fill="FFFFFF"/>
            <w:vAlign w:val="center"/>
          </w:tcPr>
          <w:p w14:paraId="4B91CC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65</w:t>
            </w:r>
          </w:p>
        </w:tc>
        <w:tc>
          <w:tcPr>
            <w:tcW w:w="459" w:type="pct"/>
            <w:shd w:val="clear" w:color="auto" w:fill="auto"/>
            <w:vAlign w:val="center"/>
          </w:tcPr>
          <w:p w14:paraId="18EE0B08">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017BE698">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557C380C">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10BA890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27D9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66A6D6A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445F08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线槽弯头</w:t>
            </w:r>
          </w:p>
        </w:tc>
        <w:tc>
          <w:tcPr>
            <w:tcW w:w="1599" w:type="pct"/>
            <w:shd w:val="clear" w:color="auto" w:fill="auto"/>
            <w:vAlign w:val="center"/>
          </w:tcPr>
          <w:p w14:paraId="3319178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1.90°水平弯头，含配套盖板、连接。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2.工艺：折弯成型规整，切口去毛刺；接口与线槽匹配，拼接缝隙小，盖板扣合稳固。</w:t>
            </w:r>
          </w:p>
        </w:tc>
        <w:tc>
          <w:tcPr>
            <w:tcW w:w="263" w:type="pct"/>
            <w:shd w:val="clear" w:color="000000" w:fill="FFFFFF"/>
            <w:vAlign w:val="center"/>
          </w:tcPr>
          <w:p w14:paraId="4AA9B4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4C750F1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1826</w:t>
            </w:r>
          </w:p>
        </w:tc>
        <w:tc>
          <w:tcPr>
            <w:tcW w:w="459" w:type="pct"/>
            <w:shd w:val="clear" w:color="auto" w:fill="auto"/>
            <w:vAlign w:val="center"/>
          </w:tcPr>
          <w:p w14:paraId="12B9F15A">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545DE377">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08B94AD8">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5CD7A93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5561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3A6D7E7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69539A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线槽三通</w:t>
            </w:r>
          </w:p>
        </w:tc>
        <w:tc>
          <w:tcPr>
            <w:tcW w:w="1599" w:type="pct"/>
            <w:shd w:val="clear" w:color="auto" w:fill="auto"/>
            <w:vAlign w:val="center"/>
          </w:tcPr>
          <w:p w14:paraId="5D906A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1.与同规格线槽配套，水平等径三通，含配套盖板、连接片。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2.板材：厚度≥0.8mm；表面均匀，无起皮。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3.加工：切口平整无毛刺，三通接口与线槽吻合，拼接缝隙小，盖板扣合牢固不翘边。</w:t>
            </w:r>
          </w:p>
        </w:tc>
        <w:tc>
          <w:tcPr>
            <w:tcW w:w="263" w:type="pct"/>
            <w:shd w:val="clear" w:color="000000" w:fill="FFFFFF"/>
            <w:vAlign w:val="center"/>
          </w:tcPr>
          <w:p w14:paraId="4DAAEB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4A60B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1348</w:t>
            </w:r>
          </w:p>
        </w:tc>
        <w:tc>
          <w:tcPr>
            <w:tcW w:w="459" w:type="pct"/>
            <w:shd w:val="clear" w:color="auto" w:fill="auto"/>
            <w:vAlign w:val="center"/>
          </w:tcPr>
          <w:p w14:paraId="3BF6BBA6">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0328E6AA">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19D193CD">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065FB879">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33095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1AF14DFF">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69A041F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金属卡箍</w:t>
            </w:r>
          </w:p>
        </w:tc>
        <w:tc>
          <w:tcPr>
            <w:tcW w:w="1599" w:type="pct"/>
            <w:shd w:val="clear" w:color="auto" w:fill="auto"/>
            <w:vAlign w:val="center"/>
          </w:tcPr>
          <w:p w14:paraId="0FB924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1.调节螺杆螺纹顺滑，紧固稳定，不易松脱。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2.材质：304 不锈钢，户外粉尘潮湿环境耐腐蚀，露天立杆使用。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3.结构：钢带厚度≥0.6mm，钢带边缘去毛刺，不割伤线缆保护管；调节螺丝为同材质不锈钢。</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4.性能：锁紧范围满足对应管径，拧紧后不打滑、不撕裂钢带，长期户外不易锈蚀卡死。</w:t>
            </w:r>
          </w:p>
        </w:tc>
        <w:tc>
          <w:tcPr>
            <w:tcW w:w="263" w:type="pct"/>
            <w:shd w:val="clear" w:color="000000" w:fill="FFFFFF"/>
            <w:vAlign w:val="center"/>
          </w:tcPr>
          <w:p w14:paraId="33B4F7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1AC49D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2809</w:t>
            </w:r>
          </w:p>
        </w:tc>
        <w:tc>
          <w:tcPr>
            <w:tcW w:w="459" w:type="pct"/>
            <w:shd w:val="clear" w:color="auto" w:fill="auto"/>
            <w:vAlign w:val="center"/>
          </w:tcPr>
          <w:p w14:paraId="1641050F">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3861580C">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6EB5F137">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73EED267">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6929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428" w:type="pct"/>
            <w:vMerge w:val="continue"/>
            <w:vAlign w:val="center"/>
          </w:tcPr>
          <w:p w14:paraId="442265FB">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4DB4A4E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膨胀螺栓</w:t>
            </w:r>
          </w:p>
        </w:tc>
        <w:tc>
          <w:tcPr>
            <w:tcW w:w="1599" w:type="pct"/>
            <w:shd w:val="clear" w:color="auto" w:fill="auto"/>
            <w:vAlign w:val="center"/>
          </w:tcPr>
          <w:p w14:paraId="5587D91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1.整套含螺杆、膨胀套管、平垫、弹垫、六角螺母，螺纹完整无毛刺、无裂纹。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2.材质：304 不锈钢，适配户外粉尘潮湿环境，耐腐蚀，满足户外长期使用。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3.力学性能：膨胀套管张开均匀，锚固可靠，C30 混凝土内拉拔强度满足立杆抗风荷载。</w:t>
            </w:r>
          </w:p>
        </w:tc>
        <w:tc>
          <w:tcPr>
            <w:tcW w:w="263" w:type="pct"/>
            <w:shd w:val="clear" w:color="000000" w:fill="FFFFFF"/>
            <w:vAlign w:val="center"/>
          </w:tcPr>
          <w:p w14:paraId="0D240D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个</w:t>
            </w:r>
          </w:p>
        </w:tc>
        <w:tc>
          <w:tcPr>
            <w:tcW w:w="430" w:type="pct"/>
            <w:shd w:val="clear" w:color="000000" w:fill="FFFFFF"/>
            <w:vAlign w:val="center"/>
          </w:tcPr>
          <w:p w14:paraId="0DCFAA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1409</w:t>
            </w:r>
          </w:p>
        </w:tc>
        <w:tc>
          <w:tcPr>
            <w:tcW w:w="459" w:type="pct"/>
            <w:shd w:val="clear" w:color="auto" w:fill="auto"/>
            <w:vAlign w:val="center"/>
          </w:tcPr>
          <w:p w14:paraId="767CAD51">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2582AEF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37C052A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45F838D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17C0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28" w:type="pct"/>
            <w:vMerge w:val="continue"/>
            <w:vAlign w:val="center"/>
          </w:tcPr>
          <w:p w14:paraId="65FF638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2DD621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自攻螺丝</w:t>
            </w:r>
          </w:p>
        </w:tc>
        <w:tc>
          <w:tcPr>
            <w:tcW w:w="1599" w:type="pct"/>
            <w:shd w:val="clear" w:color="auto" w:fill="auto"/>
            <w:vAlign w:val="center"/>
          </w:tcPr>
          <w:p w14:paraId="42E74F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1.螺纹完整无断牙、毛刺。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2.材质：410 不锈钢，淬火硬化，具备自攻、自钻能力，适合户外环境，防锈良好。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3.外观：表面钝化处理；无裂纹、掉皮、锈蚀。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4.性能：拧入顺畅，不易滑牙、断钉；自钻款可直接钻镀锌钢板。</w:t>
            </w:r>
          </w:p>
        </w:tc>
        <w:tc>
          <w:tcPr>
            <w:tcW w:w="263" w:type="pct"/>
            <w:shd w:val="clear" w:color="000000" w:fill="FFFFFF"/>
            <w:vAlign w:val="center"/>
          </w:tcPr>
          <w:p w14:paraId="16FB16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盒</w:t>
            </w:r>
          </w:p>
        </w:tc>
        <w:tc>
          <w:tcPr>
            <w:tcW w:w="430" w:type="pct"/>
            <w:shd w:val="clear" w:color="000000" w:fill="FFFFFF"/>
            <w:vAlign w:val="center"/>
          </w:tcPr>
          <w:p w14:paraId="19762F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135</w:t>
            </w:r>
          </w:p>
        </w:tc>
        <w:tc>
          <w:tcPr>
            <w:tcW w:w="459" w:type="pct"/>
            <w:shd w:val="clear" w:color="auto" w:fill="auto"/>
            <w:vAlign w:val="center"/>
          </w:tcPr>
          <w:p w14:paraId="77E0CBC5">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641B80C8">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6A2AC93A">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3B6164B4">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47A4BEB"/>
    <w:rsid w:val="37DC3A83"/>
    <w:rsid w:val="39333B77"/>
    <w:rsid w:val="45CF4924"/>
    <w:rsid w:val="4A5767AB"/>
    <w:rsid w:val="51D14780"/>
    <w:rsid w:val="525E5C4F"/>
    <w:rsid w:val="55AA3239"/>
    <w:rsid w:val="5872607C"/>
    <w:rsid w:val="60601D56"/>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7382</Words>
  <Characters>8187</Characters>
  <Lines>0</Lines>
  <Paragraphs>0</Paragraphs>
  <TotalTime>0</TotalTime>
  <ScaleCrop>false</ScaleCrop>
  <LinksUpToDate>false</LinksUpToDate>
  <CharactersWithSpaces>8228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